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2329E" w14:textId="77777777" w:rsidR="00714205" w:rsidRPr="00714205" w:rsidRDefault="00714205" w:rsidP="00714205">
      <w:pPr>
        <w:spacing w:before="100" w:beforeAutospacing="1" w:after="100" w:afterAutospacing="1" w:line="300" w:lineRule="atLeast"/>
        <w:outlineLvl w:val="0"/>
        <w:rPr>
          <w:rFonts w:ascii="Arial" w:hAnsi="Arial" w:cs="Arial"/>
          <w:b/>
          <w:bCs/>
          <w:kern w:val="36"/>
          <w:sz w:val="44"/>
          <w:szCs w:val="44"/>
          <w:lang w:eastAsia="en-AU"/>
        </w:rPr>
      </w:pPr>
      <w:r w:rsidRPr="00714205">
        <w:rPr>
          <w:rFonts w:ascii="Arial" w:hAnsi="Arial" w:cs="Arial"/>
          <w:b/>
          <w:bCs/>
          <w:kern w:val="36"/>
          <w:sz w:val="44"/>
          <w:szCs w:val="44"/>
          <w:lang w:eastAsia="en-AU"/>
        </w:rPr>
        <w:t>PUBLIC NOTICE</w:t>
      </w:r>
    </w:p>
    <w:p w14:paraId="0F67B1A7" w14:textId="5F136C35" w:rsidR="00714205" w:rsidRPr="00714205" w:rsidRDefault="00714205" w:rsidP="00714205">
      <w:pPr>
        <w:spacing w:before="100" w:beforeAutospacing="1" w:after="100" w:afterAutospacing="1" w:line="300" w:lineRule="atLeast"/>
        <w:outlineLvl w:val="1"/>
        <w:rPr>
          <w:rFonts w:ascii="Arial" w:hAnsi="Arial" w:cs="Arial"/>
          <w:b/>
          <w:bCs/>
          <w:sz w:val="32"/>
          <w:szCs w:val="32"/>
          <w:lang w:eastAsia="en-AU"/>
        </w:rPr>
      </w:pPr>
      <w:r w:rsidRPr="00714205">
        <w:rPr>
          <w:rFonts w:ascii="Arial" w:hAnsi="Arial" w:cs="Arial"/>
          <w:b/>
          <w:bCs/>
          <w:sz w:val="32"/>
          <w:szCs w:val="32"/>
          <w:lang w:eastAsia="en-AU"/>
        </w:rPr>
        <w:t>Magistrates Court of Tasmania</w:t>
      </w:r>
      <w:r>
        <w:rPr>
          <w:rFonts w:ascii="Arial" w:hAnsi="Arial" w:cs="Arial"/>
          <w:b/>
          <w:bCs/>
          <w:sz w:val="32"/>
          <w:szCs w:val="32"/>
          <w:lang w:eastAsia="en-AU"/>
        </w:rPr>
        <w:t xml:space="preserve"> (</w:t>
      </w:r>
      <w:r w:rsidRPr="00714205">
        <w:rPr>
          <w:rFonts w:ascii="Arial" w:hAnsi="Arial" w:cs="Arial"/>
          <w:b/>
          <w:bCs/>
          <w:sz w:val="32"/>
          <w:szCs w:val="32"/>
          <w:lang w:eastAsia="en-AU"/>
        </w:rPr>
        <w:t>Launceston Magistrates Court</w:t>
      </w:r>
      <w:r>
        <w:rPr>
          <w:rFonts w:ascii="Arial" w:hAnsi="Arial" w:cs="Arial"/>
          <w:b/>
          <w:bCs/>
          <w:lang w:eastAsia="en-AU"/>
        </w:rPr>
        <w:t>)</w:t>
      </w:r>
    </w:p>
    <w:p w14:paraId="1817025A" w14:textId="77777777" w:rsidR="00714205" w:rsidRPr="000E5B88" w:rsidRDefault="00714205" w:rsidP="00714205">
      <w:pPr>
        <w:spacing w:before="100" w:beforeAutospacing="1" w:after="100" w:afterAutospacing="1" w:line="300" w:lineRule="atLeast"/>
        <w:outlineLvl w:val="2"/>
        <w:rPr>
          <w:rFonts w:ascii="Arial" w:hAnsi="Arial" w:cs="Arial"/>
          <w:b/>
          <w:bCs/>
          <w:color w:val="365F91" w:themeColor="accent1" w:themeShade="BF"/>
          <w:sz w:val="32"/>
          <w:szCs w:val="32"/>
          <w:lang w:eastAsia="en-AU"/>
        </w:rPr>
      </w:pPr>
      <w:r w:rsidRPr="000E5B88">
        <w:rPr>
          <w:rFonts w:ascii="Arial" w:hAnsi="Arial" w:cs="Arial"/>
          <w:b/>
          <w:bCs/>
          <w:color w:val="365F91" w:themeColor="accent1" w:themeShade="BF"/>
          <w:sz w:val="32"/>
          <w:szCs w:val="32"/>
          <w:lang w:eastAsia="en-AU"/>
        </w:rPr>
        <w:t>Public Lift Temporarily Out of Service</w:t>
      </w:r>
    </w:p>
    <w:p w14:paraId="45C1F064" w14:textId="77777777" w:rsidR="00714205" w:rsidRPr="00FD7966" w:rsidRDefault="00714205" w:rsidP="00714205">
      <w:pPr>
        <w:spacing w:after="120" w:line="300" w:lineRule="atLeast"/>
        <w:rPr>
          <w:rFonts w:ascii="Arial" w:hAnsi="Arial" w:cs="Arial"/>
          <w:sz w:val="21"/>
          <w:szCs w:val="21"/>
          <w:lang w:eastAsia="en-AU"/>
        </w:rPr>
      </w:pPr>
      <w:r w:rsidRPr="00FD7966">
        <w:rPr>
          <w:rFonts w:ascii="Arial" w:hAnsi="Arial" w:cs="Arial"/>
          <w:sz w:val="21"/>
          <w:szCs w:val="21"/>
          <w:lang w:eastAsia="en-AU"/>
        </w:rPr>
        <w:t xml:space="preserve">The Launceston Magistrates Court is currently undertaking </w:t>
      </w:r>
      <w:r>
        <w:rPr>
          <w:rFonts w:ascii="Arial" w:hAnsi="Arial" w:cs="Arial"/>
          <w:sz w:val="21"/>
          <w:szCs w:val="21"/>
          <w:lang w:eastAsia="en-AU"/>
        </w:rPr>
        <w:t>works</w:t>
      </w:r>
      <w:r w:rsidRPr="00FD7966">
        <w:rPr>
          <w:rFonts w:ascii="Arial" w:hAnsi="Arial" w:cs="Arial"/>
          <w:sz w:val="21"/>
          <w:szCs w:val="21"/>
          <w:lang w:eastAsia="en-AU"/>
        </w:rPr>
        <w:t xml:space="preserve"> </w:t>
      </w:r>
      <w:r>
        <w:rPr>
          <w:rFonts w:ascii="Arial" w:hAnsi="Arial" w:cs="Arial"/>
          <w:sz w:val="21"/>
          <w:szCs w:val="21"/>
          <w:lang w:eastAsia="en-AU"/>
        </w:rPr>
        <w:t xml:space="preserve">to replace </w:t>
      </w:r>
      <w:r w:rsidRPr="00FD7966">
        <w:rPr>
          <w:rFonts w:ascii="Arial" w:hAnsi="Arial" w:cs="Arial"/>
          <w:sz w:val="21"/>
          <w:szCs w:val="21"/>
          <w:lang w:eastAsia="en-AU"/>
        </w:rPr>
        <w:t>the Court's two internal lifts.</w:t>
      </w:r>
    </w:p>
    <w:p w14:paraId="3C3000EC" w14:textId="77777777" w:rsidR="00714205" w:rsidRPr="00FD7966" w:rsidRDefault="00714205" w:rsidP="00714205">
      <w:pPr>
        <w:spacing w:after="120" w:line="300" w:lineRule="atLeast"/>
        <w:rPr>
          <w:rFonts w:ascii="Arial" w:hAnsi="Arial" w:cs="Arial"/>
          <w:sz w:val="21"/>
          <w:szCs w:val="21"/>
          <w:lang w:eastAsia="en-AU"/>
        </w:rPr>
      </w:pPr>
      <w:r w:rsidRPr="00FD7966">
        <w:rPr>
          <w:rFonts w:ascii="Arial" w:hAnsi="Arial" w:cs="Arial"/>
          <w:sz w:val="21"/>
          <w:szCs w:val="21"/>
          <w:lang w:eastAsia="en-AU"/>
        </w:rPr>
        <w:t xml:space="preserve">The project includes the replacement of both the </w:t>
      </w:r>
      <w:r>
        <w:rPr>
          <w:rFonts w:ascii="Arial" w:hAnsi="Arial" w:cs="Arial"/>
          <w:sz w:val="21"/>
          <w:szCs w:val="21"/>
          <w:lang w:eastAsia="en-AU"/>
        </w:rPr>
        <w:t xml:space="preserve">Custody </w:t>
      </w:r>
      <w:r w:rsidRPr="00FD7966">
        <w:rPr>
          <w:rFonts w:ascii="Arial" w:hAnsi="Arial" w:cs="Arial"/>
          <w:sz w:val="21"/>
          <w:szCs w:val="21"/>
          <w:lang w:eastAsia="en-AU"/>
        </w:rPr>
        <w:t>Lift and the Public Lift</w:t>
      </w:r>
      <w:r>
        <w:rPr>
          <w:rFonts w:ascii="Arial" w:hAnsi="Arial" w:cs="Arial"/>
          <w:sz w:val="21"/>
          <w:szCs w:val="21"/>
          <w:lang w:eastAsia="en-AU"/>
        </w:rPr>
        <w:t xml:space="preserve"> </w:t>
      </w:r>
      <w:r w:rsidRPr="00FD7966">
        <w:rPr>
          <w:rFonts w:ascii="Arial" w:hAnsi="Arial" w:cs="Arial"/>
          <w:sz w:val="21"/>
          <w:szCs w:val="21"/>
          <w:lang w:eastAsia="en-AU"/>
        </w:rPr>
        <w:t>to maintain safety, ensure reliable access, and support the ongoing operation of the Court.</w:t>
      </w:r>
    </w:p>
    <w:p w14:paraId="18A03A59" w14:textId="77777777" w:rsidR="00714205" w:rsidRPr="00714205" w:rsidRDefault="00714205" w:rsidP="00714205">
      <w:pPr>
        <w:spacing w:before="240" w:after="120" w:line="300" w:lineRule="atLeast"/>
        <w:outlineLvl w:val="2"/>
        <w:rPr>
          <w:rFonts w:ascii="Arial" w:hAnsi="Arial" w:cs="Arial"/>
          <w:b/>
          <w:bCs/>
          <w:lang w:eastAsia="en-AU"/>
        </w:rPr>
      </w:pPr>
      <w:r w:rsidRPr="00714205">
        <w:rPr>
          <w:rFonts w:ascii="Arial" w:hAnsi="Arial" w:cs="Arial"/>
          <w:b/>
          <w:bCs/>
          <w:lang w:eastAsia="en-AU"/>
        </w:rPr>
        <w:t>Public Lift Closure</w:t>
      </w:r>
    </w:p>
    <w:p w14:paraId="55EB2F4A" w14:textId="77777777" w:rsidR="00714205" w:rsidRPr="00FD7966" w:rsidRDefault="00714205" w:rsidP="00714205">
      <w:pPr>
        <w:spacing w:line="300" w:lineRule="atLeast"/>
        <w:rPr>
          <w:rFonts w:ascii="Arial" w:hAnsi="Arial" w:cs="Arial"/>
          <w:sz w:val="21"/>
          <w:szCs w:val="21"/>
          <w:lang w:eastAsia="en-AU"/>
        </w:rPr>
      </w:pPr>
      <w:r w:rsidRPr="00FD7966">
        <w:rPr>
          <w:rFonts w:ascii="Arial" w:hAnsi="Arial" w:cs="Arial"/>
          <w:sz w:val="21"/>
          <w:szCs w:val="21"/>
          <w:lang w:eastAsia="en-AU"/>
        </w:rPr>
        <w:t>The Public Lift will be unavailable from:</w:t>
      </w:r>
    </w:p>
    <w:p w14:paraId="3A82043F" w14:textId="77777777" w:rsidR="00714205" w:rsidRPr="00FD7966" w:rsidRDefault="00714205" w:rsidP="00714205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  <w:lang w:eastAsia="en-AU"/>
        </w:rPr>
      </w:pPr>
      <w:r w:rsidRPr="00FD7966">
        <w:rPr>
          <w:rFonts w:ascii="Arial" w:hAnsi="Arial" w:cs="Arial"/>
          <w:b/>
          <w:bCs/>
          <w:sz w:val="21"/>
          <w:szCs w:val="21"/>
          <w:lang w:eastAsia="en-AU"/>
        </w:rPr>
        <w:t>Monday, 19 October 2026 to Tuesday, 12 January 2027</w:t>
      </w:r>
    </w:p>
    <w:p w14:paraId="28E9C0FA" w14:textId="77777777" w:rsidR="00714205" w:rsidRPr="00FD7966" w:rsidRDefault="00714205" w:rsidP="00714205">
      <w:pPr>
        <w:spacing w:before="100" w:beforeAutospacing="1" w:after="120" w:line="300" w:lineRule="atLeast"/>
        <w:rPr>
          <w:rFonts w:ascii="Arial" w:hAnsi="Arial" w:cs="Arial"/>
          <w:sz w:val="21"/>
          <w:szCs w:val="21"/>
          <w:lang w:eastAsia="en-AU"/>
        </w:rPr>
      </w:pPr>
      <w:r>
        <w:rPr>
          <w:rFonts w:ascii="Arial" w:hAnsi="Arial" w:cs="Arial"/>
          <w:sz w:val="21"/>
          <w:szCs w:val="21"/>
          <w:lang w:eastAsia="en-AU"/>
        </w:rPr>
        <w:t>M</w:t>
      </w:r>
      <w:r w:rsidRPr="00FD7966">
        <w:rPr>
          <w:rFonts w:ascii="Arial" w:hAnsi="Arial" w:cs="Arial"/>
          <w:sz w:val="21"/>
          <w:szCs w:val="21"/>
          <w:lang w:eastAsia="en-AU"/>
        </w:rPr>
        <w:t>easures have been implemented to minimise disruption to court users, legal practitioners, Tasmania Police, support services, and members of the public</w:t>
      </w:r>
      <w:r>
        <w:rPr>
          <w:rFonts w:ascii="Arial" w:hAnsi="Arial" w:cs="Arial"/>
          <w:sz w:val="21"/>
          <w:szCs w:val="21"/>
          <w:lang w:eastAsia="en-AU"/>
        </w:rPr>
        <w:t xml:space="preserve"> during this period</w:t>
      </w:r>
      <w:r w:rsidRPr="00FD7966">
        <w:rPr>
          <w:rFonts w:ascii="Arial" w:hAnsi="Arial" w:cs="Arial"/>
          <w:sz w:val="21"/>
          <w:szCs w:val="21"/>
          <w:lang w:eastAsia="en-AU"/>
        </w:rPr>
        <w:t>.</w:t>
      </w:r>
    </w:p>
    <w:p w14:paraId="2A9CF35D" w14:textId="77777777" w:rsidR="00714205" w:rsidRPr="00714205" w:rsidRDefault="00714205" w:rsidP="00714205">
      <w:pPr>
        <w:spacing w:before="240" w:line="300" w:lineRule="atLeast"/>
        <w:outlineLvl w:val="2"/>
        <w:rPr>
          <w:rFonts w:ascii="Arial" w:hAnsi="Arial" w:cs="Arial"/>
          <w:b/>
          <w:bCs/>
          <w:lang w:eastAsia="en-AU"/>
        </w:rPr>
      </w:pPr>
      <w:r w:rsidRPr="00714205">
        <w:rPr>
          <w:rFonts w:ascii="Arial" w:hAnsi="Arial" w:cs="Arial"/>
          <w:b/>
          <w:bCs/>
          <w:lang w:eastAsia="en-AU"/>
        </w:rPr>
        <w:t>Assistance for Court Users</w:t>
      </w:r>
    </w:p>
    <w:p w14:paraId="623107A2" w14:textId="77777777" w:rsidR="00714205" w:rsidRPr="00FD7966" w:rsidRDefault="00714205" w:rsidP="00714205">
      <w:pPr>
        <w:spacing w:before="120" w:after="120" w:line="300" w:lineRule="atLeast"/>
        <w:rPr>
          <w:rFonts w:ascii="Arial" w:hAnsi="Arial" w:cs="Arial"/>
          <w:sz w:val="21"/>
          <w:szCs w:val="21"/>
          <w:lang w:eastAsia="en-AU"/>
        </w:rPr>
      </w:pPr>
      <w:r w:rsidRPr="00FD7966">
        <w:rPr>
          <w:rFonts w:ascii="Arial" w:hAnsi="Arial" w:cs="Arial"/>
          <w:sz w:val="21"/>
          <w:szCs w:val="21"/>
          <w:lang w:eastAsia="en-AU"/>
        </w:rPr>
        <w:t xml:space="preserve">Anyone </w:t>
      </w:r>
      <w:r>
        <w:rPr>
          <w:rFonts w:ascii="Arial" w:hAnsi="Arial" w:cs="Arial"/>
          <w:sz w:val="21"/>
          <w:szCs w:val="21"/>
          <w:lang w:eastAsia="en-AU"/>
        </w:rPr>
        <w:t>appearing in court, a family member or a support person</w:t>
      </w:r>
      <w:r w:rsidRPr="00FD7966">
        <w:rPr>
          <w:rFonts w:ascii="Arial" w:hAnsi="Arial" w:cs="Arial"/>
          <w:sz w:val="21"/>
          <w:szCs w:val="21"/>
          <w:lang w:eastAsia="en-AU"/>
        </w:rPr>
        <w:t xml:space="preserve"> who requires lift access</w:t>
      </w:r>
      <w:r>
        <w:rPr>
          <w:rFonts w:ascii="Arial" w:hAnsi="Arial" w:cs="Arial"/>
          <w:sz w:val="21"/>
          <w:szCs w:val="21"/>
          <w:lang w:eastAsia="en-AU"/>
        </w:rPr>
        <w:t xml:space="preserve"> for mobility reasons</w:t>
      </w:r>
      <w:r w:rsidRPr="00FD7966">
        <w:rPr>
          <w:rFonts w:ascii="Arial" w:hAnsi="Arial" w:cs="Arial"/>
          <w:sz w:val="21"/>
          <w:szCs w:val="21"/>
          <w:lang w:eastAsia="en-AU"/>
        </w:rPr>
        <w:t xml:space="preserve">, is encouraged to contact the </w:t>
      </w:r>
      <w:r w:rsidRPr="00FB4DFF">
        <w:rPr>
          <w:rFonts w:ascii="Arial" w:hAnsi="Arial" w:cs="Arial"/>
          <w:b/>
          <w:bCs/>
          <w:sz w:val="22"/>
          <w:szCs w:val="22"/>
          <w:lang w:eastAsia="en-AU"/>
        </w:rPr>
        <w:t>Launceston Registry on</w:t>
      </w:r>
      <w:r w:rsidRPr="00FB4DFF">
        <w:rPr>
          <w:rFonts w:ascii="Arial" w:hAnsi="Arial" w:cs="Arial"/>
          <w:sz w:val="22"/>
          <w:szCs w:val="22"/>
          <w:lang w:eastAsia="en-AU"/>
        </w:rPr>
        <w:t xml:space="preserve"> </w:t>
      </w:r>
      <w:r w:rsidRPr="00FB4DFF">
        <w:rPr>
          <w:rFonts w:ascii="Arial" w:hAnsi="Arial" w:cs="Arial"/>
          <w:b/>
          <w:bCs/>
          <w:sz w:val="22"/>
          <w:szCs w:val="22"/>
          <w:lang w:eastAsia="en-AU"/>
        </w:rPr>
        <w:t>(03) 6777 2945</w:t>
      </w:r>
      <w:r w:rsidRPr="00FB4DFF">
        <w:rPr>
          <w:rFonts w:ascii="Arial" w:hAnsi="Arial" w:cs="Arial"/>
          <w:sz w:val="22"/>
          <w:szCs w:val="22"/>
          <w:lang w:eastAsia="en-AU"/>
        </w:rPr>
        <w:t xml:space="preserve"> </w:t>
      </w:r>
      <w:r w:rsidRPr="00FB4DFF">
        <w:rPr>
          <w:rFonts w:ascii="Arial" w:hAnsi="Arial" w:cs="Arial"/>
          <w:sz w:val="21"/>
          <w:szCs w:val="21"/>
          <w:lang w:eastAsia="en-AU"/>
        </w:rPr>
        <w:t xml:space="preserve">prior </w:t>
      </w:r>
      <w:r w:rsidRPr="00FD7966">
        <w:rPr>
          <w:rFonts w:ascii="Arial" w:hAnsi="Arial" w:cs="Arial"/>
          <w:sz w:val="21"/>
          <w:szCs w:val="21"/>
          <w:lang w:eastAsia="en-AU"/>
        </w:rPr>
        <w:t>to their attendance</w:t>
      </w:r>
      <w:r>
        <w:rPr>
          <w:rFonts w:ascii="Arial" w:hAnsi="Arial" w:cs="Arial"/>
          <w:sz w:val="21"/>
          <w:szCs w:val="21"/>
          <w:lang w:eastAsia="en-AU"/>
        </w:rPr>
        <w:t xml:space="preserve"> so that a</w:t>
      </w:r>
      <w:r w:rsidRPr="00FD7966">
        <w:rPr>
          <w:rFonts w:ascii="Arial" w:hAnsi="Arial" w:cs="Arial"/>
          <w:sz w:val="21"/>
          <w:szCs w:val="21"/>
          <w:lang w:eastAsia="en-AU"/>
        </w:rPr>
        <w:t xml:space="preserve">lternative arrangements can be </w:t>
      </w:r>
      <w:r>
        <w:rPr>
          <w:rFonts w:ascii="Arial" w:hAnsi="Arial" w:cs="Arial"/>
          <w:sz w:val="21"/>
          <w:szCs w:val="21"/>
          <w:lang w:eastAsia="en-AU"/>
        </w:rPr>
        <w:t>made</w:t>
      </w:r>
      <w:r w:rsidRPr="00FD7966">
        <w:rPr>
          <w:rFonts w:ascii="Arial" w:hAnsi="Arial" w:cs="Arial"/>
          <w:sz w:val="21"/>
          <w:szCs w:val="21"/>
          <w:lang w:eastAsia="en-AU"/>
        </w:rPr>
        <w:t>.</w:t>
      </w:r>
    </w:p>
    <w:p w14:paraId="0DFEAB52" w14:textId="77777777" w:rsidR="00714205" w:rsidRPr="00714205" w:rsidRDefault="00714205" w:rsidP="00714205">
      <w:pPr>
        <w:spacing w:before="240" w:line="300" w:lineRule="atLeast"/>
        <w:outlineLvl w:val="2"/>
        <w:rPr>
          <w:rFonts w:ascii="Arial" w:hAnsi="Arial" w:cs="Arial"/>
          <w:b/>
          <w:bCs/>
          <w:lang w:eastAsia="en-AU"/>
        </w:rPr>
      </w:pPr>
      <w:r w:rsidRPr="00714205">
        <w:rPr>
          <w:rFonts w:ascii="Arial" w:hAnsi="Arial" w:cs="Arial"/>
          <w:b/>
          <w:bCs/>
          <w:lang w:eastAsia="en-AU"/>
        </w:rPr>
        <w:t>Assistance for Legal Practitioners and Support Services</w:t>
      </w:r>
    </w:p>
    <w:p w14:paraId="7DFF179E" w14:textId="123725E1" w:rsidR="00714205" w:rsidRPr="009F130C" w:rsidRDefault="00714205" w:rsidP="00714205">
      <w:pPr>
        <w:spacing w:before="120" w:after="120" w:line="300" w:lineRule="atLeast"/>
        <w:rPr>
          <w:rFonts w:ascii="Arial" w:hAnsi="Arial" w:cs="Arial"/>
          <w:sz w:val="21"/>
          <w:szCs w:val="21"/>
          <w:lang w:eastAsia="en-AU"/>
        </w:rPr>
      </w:pPr>
      <w:r w:rsidRPr="009F130C">
        <w:rPr>
          <w:rFonts w:ascii="Arial" w:hAnsi="Arial" w:cs="Arial"/>
          <w:sz w:val="21"/>
          <w:szCs w:val="21"/>
          <w:lang w:eastAsia="en-AU"/>
        </w:rPr>
        <w:t>Where a person has mobility issues that may impact their attendance at court, lawyers should submit an application for appearance via Video Link at the earliest opportunity.</w:t>
      </w:r>
    </w:p>
    <w:p w14:paraId="3E39F665" w14:textId="77777777" w:rsidR="00714205" w:rsidRPr="00FD7966" w:rsidRDefault="00714205" w:rsidP="00714205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  <w:lang w:eastAsia="en-AU"/>
        </w:rPr>
      </w:pPr>
      <w:r w:rsidRPr="00FD7966">
        <w:rPr>
          <w:rFonts w:ascii="Arial" w:hAnsi="Arial" w:cs="Arial"/>
          <w:sz w:val="21"/>
          <w:szCs w:val="21"/>
          <w:lang w:eastAsia="en-AU"/>
        </w:rPr>
        <w:t xml:space="preserve">Lawyers, Defence Counsel, support services, and other court users who require lift access for mobility reasons or assistance with the movement of large files, equipment, or materials are requested to </w:t>
      </w:r>
      <w:r w:rsidRPr="00E23FC1">
        <w:rPr>
          <w:rFonts w:ascii="Arial" w:hAnsi="Arial" w:cs="Arial"/>
          <w:b/>
          <w:bCs/>
          <w:sz w:val="21"/>
          <w:szCs w:val="21"/>
          <w:lang w:eastAsia="en-AU"/>
        </w:rPr>
        <w:t>speak with</w:t>
      </w:r>
      <w:r w:rsidRPr="00FD7966">
        <w:rPr>
          <w:rFonts w:ascii="Arial" w:hAnsi="Arial" w:cs="Arial"/>
          <w:sz w:val="21"/>
          <w:szCs w:val="21"/>
          <w:lang w:eastAsia="en-AU"/>
        </w:rPr>
        <w:t xml:space="preserve"> </w:t>
      </w:r>
      <w:r w:rsidRPr="00E23FC1">
        <w:rPr>
          <w:rFonts w:ascii="Arial" w:hAnsi="Arial" w:cs="Arial"/>
          <w:b/>
          <w:bCs/>
          <w:sz w:val="21"/>
          <w:szCs w:val="21"/>
          <w:lang w:eastAsia="en-AU"/>
        </w:rPr>
        <w:t>Court Security Officers and/or Registry staff</w:t>
      </w:r>
      <w:r w:rsidRPr="00FD7966">
        <w:rPr>
          <w:rFonts w:ascii="Arial" w:hAnsi="Arial" w:cs="Arial"/>
          <w:sz w:val="21"/>
          <w:szCs w:val="21"/>
          <w:lang w:eastAsia="en-AU"/>
        </w:rPr>
        <w:t>, who will assist in making appropriate arrangements.</w:t>
      </w:r>
    </w:p>
    <w:p w14:paraId="50AE4D0B" w14:textId="221EE0F2" w:rsidR="00714205" w:rsidRPr="00FD7966" w:rsidRDefault="00714205" w:rsidP="00714205">
      <w:pPr>
        <w:spacing w:before="100" w:beforeAutospacing="1" w:after="100" w:afterAutospacing="1" w:line="300" w:lineRule="atLeast"/>
        <w:rPr>
          <w:rFonts w:ascii="Arial" w:hAnsi="Arial" w:cs="Arial"/>
          <w:sz w:val="21"/>
          <w:szCs w:val="21"/>
          <w:lang w:eastAsia="en-AU"/>
        </w:rPr>
      </w:pPr>
      <w:r w:rsidRPr="00FD7966">
        <w:rPr>
          <w:rFonts w:ascii="Arial" w:hAnsi="Arial" w:cs="Arial"/>
          <w:sz w:val="21"/>
          <w:szCs w:val="21"/>
          <w:lang w:eastAsia="en-AU"/>
        </w:rPr>
        <w:t xml:space="preserve">Please refer to the </w:t>
      </w:r>
      <w:r w:rsidRPr="00E23FC1">
        <w:rPr>
          <w:rFonts w:ascii="Arial" w:hAnsi="Arial" w:cs="Arial"/>
          <w:b/>
          <w:bCs/>
          <w:sz w:val="21"/>
          <w:szCs w:val="21"/>
          <w:lang w:eastAsia="en-AU"/>
        </w:rPr>
        <w:t>Magistrates Court of Tasmania website</w:t>
      </w:r>
      <w:r>
        <w:rPr>
          <w:rFonts w:ascii="Arial" w:hAnsi="Arial" w:cs="Arial"/>
          <w:b/>
          <w:bCs/>
          <w:sz w:val="21"/>
          <w:szCs w:val="21"/>
          <w:lang w:eastAsia="en-AU"/>
        </w:rPr>
        <w:t xml:space="preserve"> </w:t>
      </w:r>
      <w:hyperlink r:id="rId8" w:history="1">
        <w:r w:rsidRPr="009C4CF0">
          <w:rPr>
            <w:rStyle w:val="Hyperlink"/>
            <w:rFonts w:ascii="Arial" w:hAnsi="Arial" w:cs="Arial"/>
            <w:b/>
            <w:bCs/>
            <w:sz w:val="21"/>
            <w:szCs w:val="21"/>
            <w:lang w:eastAsia="en-AU"/>
          </w:rPr>
          <w:t>www.magistratescourt.tas.gov.au</w:t>
        </w:r>
      </w:hyperlink>
      <w:r>
        <w:rPr>
          <w:rFonts w:ascii="Arial" w:hAnsi="Arial" w:cs="Arial"/>
          <w:b/>
          <w:bCs/>
          <w:sz w:val="21"/>
          <w:szCs w:val="21"/>
          <w:lang w:eastAsia="en-AU"/>
        </w:rPr>
        <w:t xml:space="preserve"> </w:t>
      </w:r>
      <w:r w:rsidRPr="00FD7966">
        <w:rPr>
          <w:rFonts w:ascii="Arial" w:hAnsi="Arial" w:cs="Arial"/>
          <w:sz w:val="21"/>
          <w:szCs w:val="21"/>
          <w:lang w:eastAsia="en-AU"/>
        </w:rPr>
        <w:t xml:space="preserve"> </w:t>
      </w:r>
      <w:r>
        <w:rPr>
          <w:rFonts w:ascii="Arial" w:hAnsi="Arial" w:cs="Arial"/>
          <w:sz w:val="21"/>
          <w:szCs w:val="21"/>
          <w:lang w:eastAsia="en-AU"/>
        </w:rPr>
        <w:br/>
      </w:r>
      <w:r w:rsidRPr="00FD7966">
        <w:rPr>
          <w:rFonts w:ascii="Arial" w:hAnsi="Arial" w:cs="Arial"/>
          <w:sz w:val="21"/>
          <w:szCs w:val="21"/>
          <w:lang w:eastAsia="en-AU"/>
        </w:rPr>
        <w:t xml:space="preserve">for project updates or </w:t>
      </w:r>
      <w:r>
        <w:rPr>
          <w:rFonts w:ascii="Arial" w:hAnsi="Arial" w:cs="Arial"/>
          <w:sz w:val="21"/>
          <w:szCs w:val="21"/>
          <w:lang w:eastAsia="en-AU"/>
        </w:rPr>
        <w:t xml:space="preserve">any </w:t>
      </w:r>
      <w:r w:rsidRPr="00FD7966">
        <w:rPr>
          <w:rFonts w:ascii="Arial" w:hAnsi="Arial" w:cs="Arial"/>
          <w:sz w:val="21"/>
          <w:szCs w:val="21"/>
          <w:lang w:eastAsia="en-AU"/>
        </w:rPr>
        <w:t>changes to the works schedule.</w:t>
      </w:r>
    </w:p>
    <w:p w14:paraId="11859557" w14:textId="77777777" w:rsidR="00714205" w:rsidRPr="00714205" w:rsidRDefault="00714205" w:rsidP="00714205">
      <w:pPr>
        <w:rPr>
          <w:rFonts w:ascii="Arial" w:hAnsi="Arial" w:cs="Arial"/>
          <w:b/>
          <w:bCs/>
          <w:sz w:val="21"/>
          <w:szCs w:val="21"/>
          <w:lang w:eastAsia="en-AU"/>
        </w:rPr>
      </w:pPr>
      <w:r w:rsidRPr="00714205">
        <w:rPr>
          <w:rFonts w:ascii="Arial" w:hAnsi="Arial" w:cs="Arial"/>
          <w:sz w:val="21"/>
          <w:szCs w:val="21"/>
          <w:lang w:eastAsia="en-AU"/>
        </w:rPr>
        <w:t>Jane Cook</w:t>
      </w:r>
      <w:r w:rsidRPr="00714205">
        <w:rPr>
          <w:rFonts w:ascii="Arial" w:hAnsi="Arial" w:cs="Arial"/>
          <w:sz w:val="21"/>
          <w:szCs w:val="21"/>
          <w:lang w:eastAsia="en-AU"/>
        </w:rPr>
        <w:br/>
      </w:r>
      <w:r w:rsidRPr="00714205">
        <w:rPr>
          <w:rFonts w:ascii="Arial" w:hAnsi="Arial" w:cs="Arial"/>
          <w:b/>
          <w:bCs/>
          <w:sz w:val="21"/>
          <w:szCs w:val="21"/>
          <w:lang w:eastAsia="en-AU"/>
        </w:rPr>
        <w:t>Administrator of Courts</w:t>
      </w:r>
    </w:p>
    <w:p w14:paraId="1C0595D9" w14:textId="68FCF70F" w:rsidR="00FC3F4D" w:rsidRPr="00FE2044" w:rsidRDefault="00FC3F4D" w:rsidP="00714205"/>
    <w:sectPr w:rsidR="00FC3F4D" w:rsidRPr="00FE2044" w:rsidSect="00714205">
      <w:footerReference w:type="default" r:id="rId9"/>
      <w:headerReference w:type="first" r:id="rId10"/>
      <w:footerReference w:type="first" r:id="rId11"/>
      <w:pgSz w:w="11907" w:h="16834" w:code="9"/>
      <w:pgMar w:top="851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FA5A5" w14:textId="77777777" w:rsidR="00195D0B" w:rsidRDefault="00195D0B">
      <w:r>
        <w:separator/>
      </w:r>
    </w:p>
  </w:endnote>
  <w:endnote w:type="continuationSeparator" w:id="0">
    <w:p w14:paraId="1B6EC68D" w14:textId="77777777" w:rsidR="00195D0B" w:rsidRDefault="0019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136E" w14:textId="1B3AF258" w:rsidR="00C201D6" w:rsidRPr="00D03785" w:rsidRDefault="00C201D6">
    <w:pPr>
      <w:pStyle w:val="Footer"/>
      <w:jc w:val="center"/>
      <w:rPr>
        <w:rFonts w:ascii="Arial" w:hAnsi="Arial" w:cs="Arial"/>
        <w:sz w:val="20"/>
        <w:szCs w:val="20"/>
      </w:rPr>
    </w:pPr>
    <w:r w:rsidRPr="00D03785">
      <w:rPr>
        <w:rStyle w:val="PageNumber"/>
        <w:rFonts w:ascii="Arial" w:hAnsi="Arial" w:cs="Arial"/>
        <w:sz w:val="20"/>
        <w:szCs w:val="20"/>
      </w:rPr>
      <w:t xml:space="preserve">Page </w:t>
    </w:r>
    <w:r w:rsidRPr="00D03785">
      <w:rPr>
        <w:rStyle w:val="PageNumber"/>
        <w:rFonts w:ascii="Arial" w:hAnsi="Arial" w:cs="Arial"/>
        <w:sz w:val="20"/>
        <w:szCs w:val="20"/>
      </w:rPr>
      <w:fldChar w:fldCharType="begin"/>
    </w:r>
    <w:r w:rsidRPr="00D03785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D03785">
      <w:rPr>
        <w:rStyle w:val="PageNumber"/>
        <w:rFonts w:ascii="Arial" w:hAnsi="Arial" w:cs="Arial"/>
        <w:sz w:val="20"/>
        <w:szCs w:val="20"/>
      </w:rPr>
      <w:fldChar w:fldCharType="separate"/>
    </w:r>
    <w:r w:rsidR="00D6344A" w:rsidRPr="00D03785">
      <w:rPr>
        <w:rStyle w:val="PageNumber"/>
        <w:rFonts w:ascii="Arial" w:hAnsi="Arial" w:cs="Arial"/>
        <w:noProof/>
        <w:sz w:val="20"/>
        <w:szCs w:val="20"/>
      </w:rPr>
      <w:t>7</w:t>
    </w:r>
    <w:r w:rsidRPr="00D03785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42" w:type="dxa"/>
      <w:tblLayout w:type="fixed"/>
      <w:tblLook w:val="04A0" w:firstRow="1" w:lastRow="0" w:firstColumn="1" w:lastColumn="0" w:noHBand="0" w:noVBand="1"/>
    </w:tblPr>
    <w:tblGrid>
      <w:gridCol w:w="5812"/>
      <w:gridCol w:w="4111"/>
    </w:tblGrid>
    <w:tr w:rsidR="009A52C3" w:rsidRPr="00714205" w14:paraId="14624077" w14:textId="77777777" w:rsidTr="00684F4A">
      <w:tc>
        <w:tcPr>
          <w:tcW w:w="5812" w:type="dxa"/>
          <w:tcBorders>
            <w:top w:val="single" w:sz="4" w:space="0" w:color="auto"/>
          </w:tcBorders>
        </w:tcPr>
        <w:p w14:paraId="1790FBBB" w14:textId="77777777" w:rsidR="009A52C3" w:rsidRPr="00714205" w:rsidRDefault="009A52C3" w:rsidP="009A52C3">
          <w:pPr>
            <w:rPr>
              <w:rFonts w:ascii="Arial" w:hAnsi="Arial" w:cs="Arial"/>
              <w:b/>
              <w:bCs/>
              <w:sz w:val="16"/>
              <w:szCs w:val="16"/>
            </w:rPr>
          </w:pPr>
          <w:r w:rsidRPr="00714205">
            <w:rPr>
              <w:rFonts w:ascii="Arial" w:hAnsi="Arial" w:cs="Arial"/>
              <w:b/>
              <w:bCs/>
              <w:sz w:val="16"/>
              <w:szCs w:val="16"/>
            </w:rPr>
            <w:t>BURNIE</w:t>
          </w:r>
        </w:p>
        <w:p w14:paraId="3015FE5D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PO Box 690, Burnie, 7320</w:t>
          </w:r>
        </w:p>
        <w:p w14:paraId="56CC0FEC" w14:textId="1A519A7C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Ph: (03) 6477 714</w:t>
          </w:r>
          <w:r w:rsidR="00CF7FD0" w:rsidRPr="00714205">
            <w:rPr>
              <w:rFonts w:ascii="Arial" w:hAnsi="Arial" w:cs="Arial"/>
              <w:sz w:val="16"/>
              <w:szCs w:val="16"/>
            </w:rPr>
            <w:t>0</w:t>
          </w:r>
        </w:p>
        <w:p w14:paraId="6D8BBE47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E: Registry.Burnie@magistratescourt.tas.gov.au</w:t>
          </w:r>
        </w:p>
        <w:p w14:paraId="250F9910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111" w:type="dxa"/>
          <w:tcBorders>
            <w:top w:val="single" w:sz="4" w:space="0" w:color="auto"/>
          </w:tcBorders>
        </w:tcPr>
        <w:p w14:paraId="626FCA9C" w14:textId="77777777" w:rsidR="009A52C3" w:rsidRPr="00714205" w:rsidRDefault="009A52C3" w:rsidP="009A52C3">
          <w:pPr>
            <w:rPr>
              <w:rFonts w:ascii="Arial" w:hAnsi="Arial" w:cs="Arial"/>
              <w:b/>
              <w:bCs/>
              <w:sz w:val="16"/>
              <w:szCs w:val="16"/>
            </w:rPr>
          </w:pPr>
          <w:r w:rsidRPr="00714205">
            <w:rPr>
              <w:rFonts w:ascii="Arial" w:hAnsi="Arial" w:cs="Arial"/>
              <w:b/>
              <w:bCs/>
              <w:sz w:val="16"/>
              <w:szCs w:val="16"/>
            </w:rPr>
            <w:t>DEVONPORT</w:t>
          </w:r>
        </w:p>
        <w:p w14:paraId="75BCADAB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PO Box 208, Devonport, 7310</w:t>
          </w:r>
        </w:p>
        <w:p w14:paraId="625F61A5" w14:textId="6C72D000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Ph: (03) 6478 435</w:t>
          </w:r>
          <w:r w:rsidR="00CF7FD0" w:rsidRPr="00714205">
            <w:rPr>
              <w:rFonts w:ascii="Arial" w:hAnsi="Arial" w:cs="Arial"/>
              <w:sz w:val="16"/>
              <w:szCs w:val="16"/>
            </w:rPr>
            <w:t>3</w:t>
          </w:r>
        </w:p>
        <w:p w14:paraId="0031DFC5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E: Registry.Devonport@magistratescourt.tas.gov.au</w:t>
          </w:r>
        </w:p>
      </w:tc>
    </w:tr>
    <w:tr w:rsidR="009A52C3" w:rsidRPr="00714205" w14:paraId="7AF36D53" w14:textId="77777777" w:rsidTr="00684F4A">
      <w:tc>
        <w:tcPr>
          <w:tcW w:w="5812" w:type="dxa"/>
        </w:tcPr>
        <w:p w14:paraId="184FDC0B" w14:textId="77777777" w:rsidR="009A52C3" w:rsidRPr="00714205" w:rsidRDefault="009A52C3" w:rsidP="009A52C3">
          <w:pPr>
            <w:rPr>
              <w:rFonts w:ascii="Arial" w:hAnsi="Arial" w:cs="Arial"/>
              <w:b/>
              <w:bCs/>
              <w:sz w:val="16"/>
              <w:szCs w:val="16"/>
            </w:rPr>
          </w:pPr>
          <w:r w:rsidRPr="00714205">
            <w:rPr>
              <w:rFonts w:ascii="Arial" w:hAnsi="Arial" w:cs="Arial"/>
              <w:b/>
              <w:bCs/>
              <w:sz w:val="16"/>
              <w:szCs w:val="16"/>
            </w:rPr>
            <w:t>HOBART</w:t>
          </w:r>
        </w:p>
        <w:p w14:paraId="4AB9466D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GPO Box 354, Hobart, 7000</w:t>
          </w:r>
        </w:p>
        <w:p w14:paraId="40CFAAFB" w14:textId="4FA87FC2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Ph: (03) 6165 71</w:t>
          </w:r>
          <w:r w:rsidR="00CF7FD0" w:rsidRPr="00714205">
            <w:rPr>
              <w:rFonts w:ascii="Arial" w:hAnsi="Arial" w:cs="Arial"/>
              <w:sz w:val="16"/>
              <w:szCs w:val="16"/>
            </w:rPr>
            <w:t>36</w:t>
          </w:r>
        </w:p>
        <w:p w14:paraId="79DF3400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E: Registry.Hobart@magistratescourt.tas.gov.au</w:t>
          </w:r>
        </w:p>
      </w:tc>
      <w:tc>
        <w:tcPr>
          <w:tcW w:w="4111" w:type="dxa"/>
        </w:tcPr>
        <w:p w14:paraId="02DAD585" w14:textId="77777777" w:rsidR="009A52C3" w:rsidRPr="00714205" w:rsidRDefault="009A52C3" w:rsidP="009A52C3">
          <w:pPr>
            <w:rPr>
              <w:rFonts w:ascii="Arial" w:hAnsi="Arial" w:cs="Arial"/>
              <w:b/>
              <w:bCs/>
              <w:sz w:val="16"/>
              <w:szCs w:val="16"/>
            </w:rPr>
          </w:pPr>
          <w:r w:rsidRPr="00714205">
            <w:rPr>
              <w:rFonts w:ascii="Arial" w:hAnsi="Arial" w:cs="Arial"/>
              <w:b/>
              <w:bCs/>
              <w:sz w:val="16"/>
              <w:szCs w:val="16"/>
            </w:rPr>
            <w:t>LAUNCESTON</w:t>
          </w:r>
        </w:p>
        <w:p w14:paraId="203E09FD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PO Box 551, Launceston, 7250</w:t>
          </w:r>
        </w:p>
        <w:p w14:paraId="0711EB02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>Ph: (03) 6777 2945</w:t>
          </w:r>
        </w:p>
        <w:p w14:paraId="557169C4" w14:textId="77777777" w:rsidR="009A52C3" w:rsidRPr="00714205" w:rsidRDefault="009A52C3" w:rsidP="009A52C3">
          <w:pPr>
            <w:rPr>
              <w:rFonts w:ascii="Arial" w:hAnsi="Arial" w:cs="Arial"/>
              <w:sz w:val="16"/>
              <w:szCs w:val="16"/>
            </w:rPr>
          </w:pPr>
          <w:r w:rsidRPr="00714205">
            <w:rPr>
              <w:rFonts w:ascii="Arial" w:hAnsi="Arial" w:cs="Arial"/>
              <w:sz w:val="16"/>
              <w:szCs w:val="16"/>
            </w:rPr>
            <w:t xml:space="preserve">E: Registry.Launceston@magistratescourt.tas.gov.au </w:t>
          </w:r>
        </w:p>
      </w:tc>
    </w:tr>
  </w:tbl>
  <w:p w14:paraId="14DFB0E1" w14:textId="26D299BD" w:rsidR="008A7FB0" w:rsidRPr="009A52C3" w:rsidRDefault="008A7FB0" w:rsidP="009A52C3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46557" w14:textId="77777777" w:rsidR="00195D0B" w:rsidRDefault="00195D0B">
      <w:r>
        <w:separator/>
      </w:r>
    </w:p>
  </w:footnote>
  <w:footnote w:type="continuationSeparator" w:id="0">
    <w:p w14:paraId="234C1D10" w14:textId="77777777" w:rsidR="00195D0B" w:rsidRDefault="00195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49A1" w14:textId="77777777" w:rsidR="00852964" w:rsidRDefault="00852964" w:rsidP="00852964">
    <w:pPr>
      <w:pStyle w:val="Header"/>
      <w:jc w:val="center"/>
      <w:rPr>
        <w:rFonts w:ascii="Arial" w:hAnsi="Arial" w:cs="Arial"/>
        <w:sz w:val="32"/>
      </w:rPr>
    </w:pPr>
    <w:r w:rsidRPr="003516EF">
      <w:rPr>
        <w:rFonts w:ascii="Arial" w:hAnsi="Arial" w:cs="Arial"/>
        <w:noProof/>
        <w:sz w:val="32"/>
      </w:rPr>
      <mc:AlternateContent>
        <mc:Choice Requires="wps">
          <w:drawing>
            <wp:anchor distT="45720" distB="45720" distL="114300" distR="114300" simplePos="0" relativeHeight="251658752" behindDoc="1" locked="0" layoutInCell="1" allowOverlap="1" wp14:anchorId="7254F2E9" wp14:editId="3FF7CC3B">
              <wp:simplePos x="0" y="0"/>
              <wp:positionH relativeFrom="margin">
                <wp:posOffset>31806</wp:posOffset>
              </wp:positionH>
              <wp:positionV relativeFrom="paragraph">
                <wp:posOffset>-78353</wp:posOffset>
              </wp:positionV>
              <wp:extent cx="860400" cy="1404620"/>
              <wp:effectExtent l="0" t="0" r="0" b="317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04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4B6E8F" w14:textId="77777777" w:rsidR="00852964" w:rsidRDefault="00852964" w:rsidP="00852964">
                          <w:r w:rsidRPr="001F5FA9">
                            <w:rPr>
                              <w:rFonts w:ascii="Gill Sans MT" w:hAnsi="Gill Sans MT"/>
                              <w:sz w:val="22"/>
                              <w:szCs w:val="22"/>
                            </w:rPr>
                            <w:object w:dxaOrig="1049" w:dyaOrig="1127" w14:anchorId="61BD7557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60" type="#_x0000_t75" style="width:52.45pt;height:56.35pt">
                                <v:imagedata r:id="rId1" o:title=""/>
                              </v:shape>
                              <o:OLEObject Type="Embed" ProgID="Word.Document.8" ShapeID="_x0000_i1060" DrawAspect="Content" ObjectID="_1853561049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254F2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.5pt;margin-top:-6.15pt;width:67.75pt;height:110.6pt;z-index:-251657728;visibility:visible;mso-wrap-style:non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" filled="f" stroked="f">
              <v:textbox style="mso-fit-shape-to-text:t">
                <w:txbxContent>
                  <w:p w14:paraId="3C4B6E8F" w14:textId="77777777" w:rsidR="00852964" w:rsidRDefault="00852964" w:rsidP="00852964">
                    <w:r w:rsidRPr="001F5FA9">
                      <w:rPr>
                        <w:rFonts w:ascii="Gill Sans MT" w:hAnsi="Gill Sans MT"/>
                        <w:sz w:val="22"/>
                        <w:szCs w:val="22"/>
                      </w:rPr>
                      <w:object w:dxaOrig="1049" w:dyaOrig="1127" w14:anchorId="61BD7557">
                        <v:shape id="_x0000_i1026" type="#_x0000_t75" style="width:52.45pt;height:56.35pt">
                          <v:imagedata r:id="rId3" o:title=""/>
                        </v:shape>
                        <o:OLEObject Type="Embed" ProgID="Word.Document.8" ShapeID="_x0000_i1026" DrawAspect="Content" ObjectID="_1829800192" r:id="rId4"/>
                      </w:objec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85E6B9F" w14:textId="77777777" w:rsidR="00852964" w:rsidRDefault="00852964" w:rsidP="00852964">
    <w:pPr>
      <w:pStyle w:val="Header"/>
      <w:jc w:val="center"/>
      <w:rPr>
        <w:rFonts w:ascii="Arial" w:hAnsi="Arial" w:cs="Arial"/>
        <w:sz w:val="32"/>
      </w:rPr>
    </w:pPr>
    <w:r w:rsidRPr="003516EF">
      <w:rPr>
        <w:rFonts w:ascii="Arial" w:hAnsi="Arial" w:cs="Arial"/>
        <w:sz w:val="32"/>
      </w:rPr>
      <w:t>Magistrates Court of Tasmania</w:t>
    </w:r>
  </w:p>
  <w:p w14:paraId="49538D33" w14:textId="77777777" w:rsidR="00852964" w:rsidRDefault="00852964" w:rsidP="00852964">
    <w:pPr>
      <w:pStyle w:val="Header"/>
      <w:pBdr>
        <w:bottom w:val="single" w:sz="4" w:space="1" w:color="auto"/>
      </w:pBdr>
      <w:jc w:val="center"/>
      <w:rPr>
        <w:rFonts w:ascii="Arial" w:hAnsi="Arial" w:cs="Arial"/>
        <w:sz w:val="20"/>
        <w:szCs w:val="16"/>
      </w:rPr>
    </w:pPr>
  </w:p>
  <w:p w14:paraId="733ACC0E" w14:textId="77777777" w:rsidR="002E4384" w:rsidRPr="00852964" w:rsidRDefault="002E4384" w:rsidP="00852964">
    <w:pPr>
      <w:pStyle w:val="Header"/>
      <w:pBdr>
        <w:bottom w:val="single" w:sz="4" w:space="1" w:color="auto"/>
      </w:pBdr>
      <w:jc w:val="center"/>
      <w:rPr>
        <w:rFonts w:ascii="Arial" w:hAnsi="Arial" w:cs="Arial"/>
        <w:sz w:val="20"/>
        <w:szCs w:val="16"/>
      </w:rPr>
    </w:pPr>
  </w:p>
  <w:p w14:paraId="255CC096" w14:textId="77777777" w:rsidR="00852964" w:rsidRDefault="00852964" w:rsidP="008529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69D4"/>
    <w:multiLevelType w:val="multilevel"/>
    <w:tmpl w:val="011620C4"/>
    <w:lvl w:ilvl="0">
      <w:start w:val="5"/>
      <w:numFmt w:val="decimal"/>
      <w:lvlText w:val="%1)"/>
      <w:legacy w:legacy="1" w:legacySpace="0" w:legacyIndent="283"/>
      <w:lvlJc w:val="left"/>
      <w:pPr>
        <w:ind w:left="991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9B67A6"/>
    <w:multiLevelType w:val="singleLevel"/>
    <w:tmpl w:val="3C1C81B4"/>
    <w:lvl w:ilvl="0">
      <w:start w:val="1"/>
      <w:numFmt w:val="lowerLetter"/>
      <w:lvlText w:val="(%1)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2" w15:restartNumberingAfterBreak="0">
    <w:nsid w:val="25DE6BBC"/>
    <w:multiLevelType w:val="singleLevel"/>
    <w:tmpl w:val="E8FCA8F8"/>
    <w:lvl w:ilvl="0">
      <w:start w:val="1"/>
      <w:numFmt w:val="decimal"/>
      <w:lvlText w:val="%1)"/>
      <w:legacy w:legacy="1" w:legacySpace="0" w:legacyIndent="283"/>
      <w:lvlJc w:val="left"/>
      <w:pPr>
        <w:ind w:left="2443" w:hanging="283"/>
      </w:pPr>
    </w:lvl>
  </w:abstractNum>
  <w:abstractNum w:abstractNumId="3" w15:restartNumberingAfterBreak="0">
    <w:nsid w:val="2B010436"/>
    <w:multiLevelType w:val="singleLevel"/>
    <w:tmpl w:val="755E3BD0"/>
    <w:lvl w:ilvl="0">
      <w:start w:val="2"/>
      <w:numFmt w:val="lowerLetter"/>
      <w:lvlText w:val="%1)"/>
      <w:legacy w:legacy="1" w:legacySpace="0" w:legacyIndent="283"/>
      <w:lvlJc w:val="left"/>
      <w:pPr>
        <w:ind w:left="1699" w:hanging="283"/>
      </w:pPr>
    </w:lvl>
  </w:abstractNum>
  <w:abstractNum w:abstractNumId="4" w15:restartNumberingAfterBreak="0">
    <w:nsid w:val="32801FF0"/>
    <w:multiLevelType w:val="singleLevel"/>
    <w:tmpl w:val="E8FCA8F8"/>
    <w:lvl w:ilvl="0">
      <w:start w:val="1"/>
      <w:numFmt w:val="decimal"/>
      <w:lvlText w:val="%1)"/>
      <w:legacy w:legacy="1" w:legacySpace="0" w:legacyIndent="283"/>
      <w:lvlJc w:val="left"/>
      <w:pPr>
        <w:ind w:left="991" w:hanging="283"/>
      </w:pPr>
    </w:lvl>
  </w:abstractNum>
  <w:abstractNum w:abstractNumId="5" w15:restartNumberingAfterBreak="0">
    <w:nsid w:val="3ED245D2"/>
    <w:multiLevelType w:val="hybridMultilevel"/>
    <w:tmpl w:val="0C66FAC4"/>
    <w:lvl w:ilvl="0" w:tplc="B86A57F6">
      <w:start w:val="1"/>
      <w:numFmt w:val="lowerLetter"/>
      <w:lvlText w:val="(%1)"/>
      <w:lvlJc w:val="left"/>
      <w:pPr>
        <w:tabs>
          <w:tab w:val="num" w:pos="1351"/>
        </w:tabs>
        <w:ind w:left="135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2071"/>
        </w:tabs>
        <w:ind w:left="2071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791"/>
        </w:tabs>
        <w:ind w:left="2791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511"/>
        </w:tabs>
        <w:ind w:left="3511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231"/>
        </w:tabs>
        <w:ind w:left="4231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951"/>
        </w:tabs>
        <w:ind w:left="4951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671"/>
        </w:tabs>
        <w:ind w:left="5671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391"/>
        </w:tabs>
        <w:ind w:left="6391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111"/>
        </w:tabs>
        <w:ind w:left="7111" w:hanging="180"/>
      </w:pPr>
    </w:lvl>
  </w:abstractNum>
  <w:abstractNum w:abstractNumId="6" w15:restartNumberingAfterBreak="0">
    <w:nsid w:val="5CC07623"/>
    <w:multiLevelType w:val="hybridMultilevel"/>
    <w:tmpl w:val="84C853BA"/>
    <w:lvl w:ilvl="0" w:tplc="6AF8338E">
      <w:start w:val="4"/>
      <w:numFmt w:val="decimal"/>
      <w:lvlText w:val="%1)"/>
      <w:lvlJc w:val="left"/>
      <w:pPr>
        <w:tabs>
          <w:tab w:val="num" w:pos="12"/>
        </w:tabs>
        <w:ind w:left="1003" w:hanging="283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7E17257"/>
    <w:multiLevelType w:val="singleLevel"/>
    <w:tmpl w:val="668A5416"/>
    <w:lvl w:ilvl="0">
      <w:start w:val="1"/>
      <w:numFmt w:val="lowerLetter"/>
      <w:lvlText w:val="%1)"/>
      <w:legacy w:legacy="1" w:legacySpace="0" w:legacyIndent="283"/>
      <w:lvlJc w:val="left"/>
      <w:pPr>
        <w:ind w:left="1699" w:hanging="283"/>
      </w:pPr>
    </w:lvl>
  </w:abstractNum>
  <w:abstractNum w:abstractNumId="8" w15:restartNumberingAfterBreak="0">
    <w:nsid w:val="7B8876C3"/>
    <w:multiLevelType w:val="singleLevel"/>
    <w:tmpl w:val="B6D812FE"/>
    <w:lvl w:ilvl="0">
      <w:start w:val="5"/>
      <w:numFmt w:val="decimal"/>
      <w:lvlText w:val="%1)"/>
      <w:legacy w:legacy="1" w:legacySpace="0" w:legacyIndent="283"/>
      <w:lvlJc w:val="left"/>
      <w:pPr>
        <w:ind w:left="991" w:hanging="283"/>
      </w:pPr>
    </w:lvl>
  </w:abstractNum>
  <w:num w:numId="1" w16cid:durableId="366370401">
    <w:abstractNumId w:val="1"/>
  </w:num>
  <w:num w:numId="2" w16cid:durableId="1026368356">
    <w:abstractNumId w:val="4"/>
  </w:num>
  <w:num w:numId="3" w16cid:durableId="2087797599">
    <w:abstractNumId w:val="7"/>
  </w:num>
  <w:num w:numId="4" w16cid:durableId="300769624">
    <w:abstractNumId w:val="2"/>
  </w:num>
  <w:num w:numId="5" w16cid:durableId="1452631338">
    <w:abstractNumId w:val="3"/>
  </w:num>
  <w:num w:numId="6" w16cid:durableId="153423332">
    <w:abstractNumId w:val="8"/>
  </w:num>
  <w:num w:numId="7" w16cid:durableId="1126003753">
    <w:abstractNumId w:val="6"/>
  </w:num>
  <w:num w:numId="8" w16cid:durableId="1353725576">
    <w:abstractNumId w:val="0"/>
  </w:num>
  <w:num w:numId="9" w16cid:durableId="19920515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C5"/>
    <w:rsid w:val="000257F8"/>
    <w:rsid w:val="00031024"/>
    <w:rsid w:val="00037410"/>
    <w:rsid w:val="00051F38"/>
    <w:rsid w:val="00060780"/>
    <w:rsid w:val="00060DE8"/>
    <w:rsid w:val="00063774"/>
    <w:rsid w:val="000E0285"/>
    <w:rsid w:val="000E5B88"/>
    <w:rsid w:val="00117A45"/>
    <w:rsid w:val="00132F45"/>
    <w:rsid w:val="00195D0B"/>
    <w:rsid w:val="001D1DA6"/>
    <w:rsid w:val="001F11AC"/>
    <w:rsid w:val="001F18D6"/>
    <w:rsid w:val="00206314"/>
    <w:rsid w:val="002108F8"/>
    <w:rsid w:val="0024584C"/>
    <w:rsid w:val="00287741"/>
    <w:rsid w:val="00297DE7"/>
    <w:rsid w:val="002A2A5C"/>
    <w:rsid w:val="002E0F49"/>
    <w:rsid w:val="002E4384"/>
    <w:rsid w:val="00383775"/>
    <w:rsid w:val="00383B82"/>
    <w:rsid w:val="003B5403"/>
    <w:rsid w:val="003C6817"/>
    <w:rsid w:val="00412418"/>
    <w:rsid w:val="00416C72"/>
    <w:rsid w:val="00431CEE"/>
    <w:rsid w:val="0043293D"/>
    <w:rsid w:val="004829D4"/>
    <w:rsid w:val="00491769"/>
    <w:rsid w:val="004A00FD"/>
    <w:rsid w:val="004A6D75"/>
    <w:rsid w:val="004C1A8E"/>
    <w:rsid w:val="004D0ACC"/>
    <w:rsid w:val="004F7F46"/>
    <w:rsid w:val="00502BBD"/>
    <w:rsid w:val="00505F8B"/>
    <w:rsid w:val="005128E8"/>
    <w:rsid w:val="00555C2B"/>
    <w:rsid w:val="005600E9"/>
    <w:rsid w:val="00563DD3"/>
    <w:rsid w:val="0057129C"/>
    <w:rsid w:val="00586D4A"/>
    <w:rsid w:val="005B0AD3"/>
    <w:rsid w:val="005B2644"/>
    <w:rsid w:val="005C1CA7"/>
    <w:rsid w:val="005F5EA4"/>
    <w:rsid w:val="006456E0"/>
    <w:rsid w:val="006508B0"/>
    <w:rsid w:val="006608B7"/>
    <w:rsid w:val="00682C7D"/>
    <w:rsid w:val="006C2745"/>
    <w:rsid w:val="00710F7B"/>
    <w:rsid w:val="00714205"/>
    <w:rsid w:val="007335D2"/>
    <w:rsid w:val="007418F9"/>
    <w:rsid w:val="00762F65"/>
    <w:rsid w:val="00773C28"/>
    <w:rsid w:val="007A603B"/>
    <w:rsid w:val="007B6160"/>
    <w:rsid w:val="008157D7"/>
    <w:rsid w:val="00823DE6"/>
    <w:rsid w:val="00825D16"/>
    <w:rsid w:val="00852964"/>
    <w:rsid w:val="008A7FB0"/>
    <w:rsid w:val="008D0A8F"/>
    <w:rsid w:val="008D2470"/>
    <w:rsid w:val="008E6DFD"/>
    <w:rsid w:val="008F3044"/>
    <w:rsid w:val="008F32D0"/>
    <w:rsid w:val="00911B7D"/>
    <w:rsid w:val="009565B9"/>
    <w:rsid w:val="00957E25"/>
    <w:rsid w:val="009667FA"/>
    <w:rsid w:val="0098411F"/>
    <w:rsid w:val="00992E28"/>
    <w:rsid w:val="009A52C3"/>
    <w:rsid w:val="009C3BF8"/>
    <w:rsid w:val="009F011D"/>
    <w:rsid w:val="00A3159B"/>
    <w:rsid w:val="00A65D54"/>
    <w:rsid w:val="00A945CE"/>
    <w:rsid w:val="00AA049C"/>
    <w:rsid w:val="00AC3E06"/>
    <w:rsid w:val="00B31B8C"/>
    <w:rsid w:val="00B53F85"/>
    <w:rsid w:val="00BB3D52"/>
    <w:rsid w:val="00BB7BAA"/>
    <w:rsid w:val="00BF2951"/>
    <w:rsid w:val="00BF69E3"/>
    <w:rsid w:val="00C07893"/>
    <w:rsid w:val="00C201D6"/>
    <w:rsid w:val="00C274AD"/>
    <w:rsid w:val="00C76200"/>
    <w:rsid w:val="00CA0E89"/>
    <w:rsid w:val="00CB64FF"/>
    <w:rsid w:val="00CF7FD0"/>
    <w:rsid w:val="00D03785"/>
    <w:rsid w:val="00D10752"/>
    <w:rsid w:val="00D224FB"/>
    <w:rsid w:val="00D3148D"/>
    <w:rsid w:val="00D31524"/>
    <w:rsid w:val="00D319FE"/>
    <w:rsid w:val="00D52FC5"/>
    <w:rsid w:val="00D61222"/>
    <w:rsid w:val="00D6344A"/>
    <w:rsid w:val="00D73A60"/>
    <w:rsid w:val="00D92008"/>
    <w:rsid w:val="00DC029D"/>
    <w:rsid w:val="00E01B0A"/>
    <w:rsid w:val="00E132DC"/>
    <w:rsid w:val="00E30D24"/>
    <w:rsid w:val="00E53CA9"/>
    <w:rsid w:val="00E86F8C"/>
    <w:rsid w:val="00E949A1"/>
    <w:rsid w:val="00E95ADD"/>
    <w:rsid w:val="00EA4EFF"/>
    <w:rsid w:val="00EA6590"/>
    <w:rsid w:val="00EB608E"/>
    <w:rsid w:val="00EE46B5"/>
    <w:rsid w:val="00F142D3"/>
    <w:rsid w:val="00F234EF"/>
    <w:rsid w:val="00F604CC"/>
    <w:rsid w:val="00F87A39"/>
    <w:rsid w:val="00FA0C36"/>
    <w:rsid w:val="00FA3C69"/>
    <w:rsid w:val="00FA56FF"/>
    <w:rsid w:val="00FB71AF"/>
    <w:rsid w:val="00FC3F4D"/>
    <w:rsid w:val="00FD2728"/>
    <w:rsid w:val="00FE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104D47"/>
  <w15:docId w15:val="{C7022979-7C9E-44A4-8AE7-C8ECBC84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2FC5"/>
    <w:pPr>
      <w:overflowPunct w:val="0"/>
      <w:autoSpaceDE w:val="0"/>
      <w:autoSpaceDN w:val="0"/>
      <w:adjustRightInd w:val="0"/>
      <w:textAlignment w:val="baseline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52FC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52FC5"/>
  </w:style>
  <w:style w:type="paragraph" w:styleId="BalloonText">
    <w:name w:val="Balloon Text"/>
    <w:basedOn w:val="Normal"/>
    <w:semiHidden/>
    <w:rsid w:val="00D52FC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12418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132F45"/>
    <w:pPr>
      <w:overflowPunct/>
      <w:autoSpaceDE/>
      <w:autoSpaceDN/>
      <w:adjustRightInd/>
      <w:ind w:right="-1242"/>
      <w:textAlignment w:val="auto"/>
    </w:pPr>
    <w:rPr>
      <w:b/>
      <w:bCs/>
      <w:sz w:val="32"/>
      <w:szCs w:val="32"/>
      <w:lang w:val="en-US"/>
    </w:rPr>
  </w:style>
  <w:style w:type="character" w:customStyle="1" w:styleId="BodyTextChar">
    <w:name w:val="Body Text Char"/>
    <w:basedOn w:val="DefaultParagraphFont"/>
    <w:link w:val="BodyText"/>
    <w:rsid w:val="00132F45"/>
    <w:rPr>
      <w:b/>
      <w:bCs/>
      <w:sz w:val="32"/>
      <w:szCs w:val="3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32F45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D224FB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224F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D224FB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rsid w:val="00AA04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04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49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A0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049C"/>
    <w:rPr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A7FB0"/>
    <w:rPr>
      <w:sz w:val="24"/>
      <w:szCs w:val="24"/>
      <w:lang w:eastAsia="en-US"/>
    </w:rPr>
  </w:style>
  <w:style w:type="table" w:styleId="TableGrid">
    <w:name w:val="Table Grid"/>
    <w:basedOn w:val="TableNormal"/>
    <w:rsid w:val="00D31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E204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2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gistratescourt.tas.gov.a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5BCD2-1695-4F73-8F1F-4847C536E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1479</Characters>
  <Application>Microsoft Office Word</Application>
  <DocSecurity>0</DocSecurity>
  <Lines>28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Restraint Order: Form 48a</vt:lpstr>
    </vt:vector>
  </TitlesOfParts>
  <Company>Department of Justice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Restraint Order: Form 48a</dc:title>
  <dc:creator>Magistrates Court of Tasmania</dc:creator>
  <cp:lastModifiedBy>Warburton, Katrina</cp:lastModifiedBy>
  <cp:revision>3</cp:revision>
  <cp:lastPrinted>2025-12-03T03:33:00Z</cp:lastPrinted>
  <dcterms:created xsi:type="dcterms:W3CDTF">2026-10-14T22:17:00Z</dcterms:created>
  <dcterms:modified xsi:type="dcterms:W3CDTF">2026-10-14T22:18:00Z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