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4DD" w:rsidRPr="00C81FBF" w:rsidRDefault="001035C4" w:rsidP="00DA06E3">
      <w:pPr>
        <w:pStyle w:val="Heading1"/>
      </w:pPr>
      <w:bookmarkStart w:id="0" w:name="_Toc464039907"/>
      <w:bookmarkStart w:id="1" w:name="_GoBack"/>
      <w:bookmarkEnd w:id="1"/>
      <w:r>
        <w:t xml:space="preserve">2. </w:t>
      </w:r>
      <w:r w:rsidR="008E04DD" w:rsidRPr="00C81FBF">
        <w:t>Key Players</w:t>
      </w:r>
      <w:r w:rsidR="004870F4" w:rsidRPr="00C81FBF">
        <w:t xml:space="preserve"> in the Process</w:t>
      </w:r>
      <w:bookmarkEnd w:id="0"/>
    </w:p>
    <w:p w:rsidR="008F483F" w:rsidRDefault="008F483F" w:rsidP="008F483F"/>
    <w:p w:rsidR="00BE12BB" w:rsidRPr="00BE12BB" w:rsidRDefault="007A516B" w:rsidP="008F483F">
      <w:pPr>
        <w:rPr>
          <w:b/>
        </w:rPr>
      </w:pPr>
      <w:r>
        <w:rPr>
          <w:b/>
        </w:rPr>
        <w:t>The key players</w:t>
      </w:r>
      <w:r w:rsidR="00BE12BB" w:rsidRPr="00BE12BB">
        <w:rPr>
          <w:b/>
        </w:rPr>
        <w:t xml:space="preserve"> in the coronial process are:</w:t>
      </w:r>
    </w:p>
    <w:p w:rsidR="007F40F2" w:rsidRDefault="007F40F2" w:rsidP="007F40F2">
      <w:pPr>
        <w:numPr>
          <w:ilvl w:val="0"/>
          <w:numId w:val="109"/>
        </w:numPr>
      </w:pPr>
      <w:r>
        <w:t>The coroner</w:t>
      </w:r>
    </w:p>
    <w:p w:rsidR="007F40F2" w:rsidRDefault="007F40F2" w:rsidP="007F40F2">
      <w:pPr>
        <w:numPr>
          <w:ilvl w:val="0"/>
          <w:numId w:val="109"/>
        </w:numPr>
      </w:pPr>
      <w:r>
        <w:t xml:space="preserve">State Forensic Pathologist </w:t>
      </w:r>
    </w:p>
    <w:p w:rsidR="007F40F2" w:rsidRDefault="007F40F2" w:rsidP="007F40F2">
      <w:pPr>
        <w:numPr>
          <w:ilvl w:val="0"/>
          <w:numId w:val="109"/>
        </w:numPr>
      </w:pPr>
      <w:r>
        <w:t>Coroners’ associates</w:t>
      </w:r>
    </w:p>
    <w:p w:rsidR="007F40F2" w:rsidRDefault="007F40F2" w:rsidP="007F40F2">
      <w:pPr>
        <w:numPr>
          <w:ilvl w:val="0"/>
          <w:numId w:val="109"/>
        </w:numPr>
      </w:pPr>
      <w:r>
        <w:t>Police / coroners’ officers</w:t>
      </w:r>
    </w:p>
    <w:p w:rsidR="007F40F2" w:rsidRDefault="007F40F2" w:rsidP="007F40F2">
      <w:pPr>
        <w:numPr>
          <w:ilvl w:val="0"/>
          <w:numId w:val="109"/>
        </w:numPr>
      </w:pPr>
      <w:r>
        <w:t>Counsel assisting the coroner</w:t>
      </w:r>
    </w:p>
    <w:p w:rsidR="007F40F2" w:rsidRDefault="007F40F2" w:rsidP="007F40F2">
      <w:pPr>
        <w:numPr>
          <w:ilvl w:val="0"/>
          <w:numId w:val="109"/>
        </w:numPr>
      </w:pPr>
      <w:r>
        <w:t>Administrative officers</w:t>
      </w:r>
    </w:p>
    <w:p w:rsidR="007F40F2" w:rsidRDefault="007F40F2" w:rsidP="007F40F2">
      <w:pPr>
        <w:numPr>
          <w:ilvl w:val="0"/>
          <w:numId w:val="109"/>
        </w:numPr>
      </w:pPr>
      <w:r>
        <w:t>Medical researchers</w:t>
      </w:r>
    </w:p>
    <w:p w:rsidR="007F40F2" w:rsidRDefault="007F40F2" w:rsidP="007F40F2">
      <w:pPr>
        <w:numPr>
          <w:ilvl w:val="0"/>
          <w:numId w:val="109"/>
        </w:numPr>
      </w:pPr>
      <w:r>
        <w:t>Forensic Science Service Tasmania</w:t>
      </w:r>
    </w:p>
    <w:p w:rsidR="007F40F2" w:rsidRDefault="007F40F2" w:rsidP="007F40F2">
      <w:pPr>
        <w:numPr>
          <w:ilvl w:val="0"/>
          <w:numId w:val="109"/>
        </w:numPr>
      </w:pPr>
      <w:r>
        <w:t>Tasmania Fire Service</w:t>
      </w:r>
    </w:p>
    <w:p w:rsidR="007F40F2" w:rsidRDefault="007F40F2" w:rsidP="007F40F2">
      <w:pPr>
        <w:numPr>
          <w:ilvl w:val="0"/>
          <w:numId w:val="109"/>
        </w:numPr>
      </w:pPr>
      <w:r>
        <w:t>Senior next of kin</w:t>
      </w:r>
    </w:p>
    <w:p w:rsidR="007F40F2" w:rsidRDefault="007F40F2" w:rsidP="007F40F2">
      <w:pPr>
        <w:numPr>
          <w:ilvl w:val="0"/>
          <w:numId w:val="109"/>
        </w:numPr>
      </w:pPr>
      <w:r>
        <w:t>Interested persons</w:t>
      </w:r>
    </w:p>
    <w:p w:rsidR="007F40F2" w:rsidRDefault="007F40F2" w:rsidP="007F40F2">
      <w:pPr>
        <w:numPr>
          <w:ilvl w:val="0"/>
          <w:numId w:val="109"/>
        </w:numPr>
      </w:pPr>
      <w:r>
        <w:t>Legal practitioners</w:t>
      </w:r>
    </w:p>
    <w:p w:rsidR="007F40F2" w:rsidRDefault="007F40F2" w:rsidP="007F40F2">
      <w:pPr>
        <w:numPr>
          <w:ilvl w:val="0"/>
          <w:numId w:val="109"/>
        </w:numPr>
      </w:pPr>
      <w:r>
        <w:t>Witnesses</w:t>
      </w:r>
    </w:p>
    <w:p w:rsidR="007F40F2" w:rsidRDefault="007F40F2" w:rsidP="007F40F2">
      <w:pPr>
        <w:numPr>
          <w:ilvl w:val="0"/>
          <w:numId w:val="109"/>
        </w:numPr>
      </w:pPr>
      <w:r>
        <w:t>Other key organisations / parties:</w:t>
      </w:r>
    </w:p>
    <w:p w:rsidR="007F40F2" w:rsidRDefault="007F40F2" w:rsidP="007F40F2">
      <w:pPr>
        <w:numPr>
          <w:ilvl w:val="1"/>
          <w:numId w:val="109"/>
        </w:numPr>
      </w:pPr>
      <w:r>
        <w:t>Medical practitioners</w:t>
      </w:r>
    </w:p>
    <w:p w:rsidR="007F40F2" w:rsidRDefault="007F40F2" w:rsidP="007F40F2">
      <w:pPr>
        <w:numPr>
          <w:ilvl w:val="1"/>
          <w:numId w:val="109"/>
        </w:numPr>
      </w:pPr>
      <w:r>
        <w:t>Religious, cultural and support groups</w:t>
      </w:r>
    </w:p>
    <w:p w:rsidR="007F40F2" w:rsidRDefault="007F40F2" w:rsidP="007F40F2">
      <w:pPr>
        <w:numPr>
          <w:ilvl w:val="1"/>
          <w:numId w:val="109"/>
        </w:numPr>
      </w:pPr>
      <w:r>
        <w:t>Registry of Births, Deaths and Marriages</w:t>
      </w:r>
    </w:p>
    <w:p w:rsidR="007F40F2" w:rsidRDefault="007F40F2" w:rsidP="007F40F2">
      <w:pPr>
        <w:numPr>
          <w:ilvl w:val="1"/>
          <w:numId w:val="109"/>
        </w:numPr>
      </w:pPr>
      <w:r>
        <w:t>Funeral Directors</w:t>
      </w:r>
    </w:p>
    <w:p w:rsidR="007F40F2" w:rsidRDefault="007F40F2" w:rsidP="007F40F2">
      <w:pPr>
        <w:numPr>
          <w:ilvl w:val="1"/>
          <w:numId w:val="109"/>
        </w:numPr>
      </w:pPr>
      <w:r>
        <w:t>Insurance companies</w:t>
      </w:r>
    </w:p>
    <w:p w:rsidR="007F40F2" w:rsidRDefault="007F40F2" w:rsidP="007F40F2">
      <w:pPr>
        <w:numPr>
          <w:ilvl w:val="1"/>
          <w:numId w:val="109"/>
        </w:numPr>
      </w:pPr>
      <w:r>
        <w:t>Media</w:t>
      </w:r>
    </w:p>
    <w:p w:rsidR="00993886" w:rsidRDefault="00993886" w:rsidP="008F483F"/>
    <w:p w:rsidR="008E04DD" w:rsidRPr="00C81FBF" w:rsidRDefault="00004311" w:rsidP="00DA06E3">
      <w:pPr>
        <w:pStyle w:val="Heading2"/>
      </w:pPr>
      <w:bookmarkStart w:id="2" w:name="_Toc464039908"/>
      <w:r>
        <w:t>T</w:t>
      </w:r>
      <w:r w:rsidR="004870F4" w:rsidRPr="00C81FBF">
        <w:t>he coroner</w:t>
      </w:r>
      <w:bookmarkEnd w:id="2"/>
    </w:p>
    <w:p w:rsidR="007C653B" w:rsidRDefault="00C13097" w:rsidP="00E720DD">
      <w:pPr>
        <w:rPr>
          <w:rFonts w:eastAsia="Times New Roman"/>
          <w:bCs/>
          <w:szCs w:val="24"/>
          <w:lang w:eastAsia="en-AU"/>
        </w:rPr>
      </w:pPr>
      <w:bookmarkStart w:id="3" w:name="HP2@EN"/>
      <w:bookmarkEnd w:id="3"/>
      <w:r>
        <w:rPr>
          <w:rFonts w:eastAsia="Times New Roman"/>
          <w:bCs/>
          <w:szCs w:val="24"/>
          <w:lang w:eastAsia="en-AU"/>
        </w:rPr>
        <w:t>Under the Act</w:t>
      </w:r>
      <w:r w:rsidR="00824630">
        <w:rPr>
          <w:rFonts w:eastAsia="Times New Roman"/>
          <w:bCs/>
          <w:szCs w:val="24"/>
          <w:lang w:eastAsia="en-AU"/>
        </w:rPr>
        <w:t>, all magistrates are coroners</w:t>
      </w:r>
      <w:r w:rsidR="003F5627">
        <w:rPr>
          <w:rFonts w:eastAsia="Times New Roman"/>
          <w:bCs/>
          <w:szCs w:val="24"/>
          <w:lang w:eastAsia="en-AU"/>
        </w:rPr>
        <w:t xml:space="preserve"> (s 3)</w:t>
      </w:r>
      <w:r w:rsidR="00824630">
        <w:rPr>
          <w:rFonts w:eastAsia="Times New Roman"/>
          <w:bCs/>
          <w:szCs w:val="24"/>
          <w:lang w:eastAsia="en-AU"/>
        </w:rPr>
        <w:t xml:space="preserve">. </w:t>
      </w:r>
      <w:r w:rsidR="003F5627">
        <w:rPr>
          <w:rFonts w:eastAsia="Times New Roman"/>
          <w:bCs/>
          <w:szCs w:val="24"/>
          <w:lang w:eastAsia="en-AU"/>
        </w:rPr>
        <w:t>The Governor also has the power to appoint any person as a coroner (s 10), but in p</w:t>
      </w:r>
      <w:r w:rsidR="00290267">
        <w:rPr>
          <w:rFonts w:eastAsia="Times New Roman"/>
          <w:bCs/>
          <w:szCs w:val="24"/>
          <w:lang w:eastAsia="en-AU"/>
        </w:rPr>
        <w:t>r</w:t>
      </w:r>
      <w:r w:rsidR="00A97BB4">
        <w:rPr>
          <w:rFonts w:eastAsia="Times New Roman"/>
          <w:bCs/>
          <w:szCs w:val="24"/>
          <w:lang w:eastAsia="en-AU"/>
        </w:rPr>
        <w:t>actice it is almost exclusively</w:t>
      </w:r>
      <w:r w:rsidR="00E61E6B">
        <w:rPr>
          <w:rFonts w:eastAsia="Times New Roman"/>
          <w:bCs/>
          <w:szCs w:val="24"/>
          <w:lang w:eastAsia="en-AU"/>
        </w:rPr>
        <w:t xml:space="preserve"> magistrates </w:t>
      </w:r>
      <w:r w:rsidR="00A97BB4">
        <w:rPr>
          <w:rFonts w:eastAsia="Times New Roman"/>
          <w:bCs/>
          <w:szCs w:val="24"/>
          <w:lang w:eastAsia="en-AU"/>
        </w:rPr>
        <w:t xml:space="preserve">who hold this office. </w:t>
      </w:r>
      <w:r w:rsidR="00824630">
        <w:rPr>
          <w:rFonts w:eastAsia="Times New Roman"/>
          <w:bCs/>
          <w:szCs w:val="24"/>
          <w:lang w:eastAsia="en-AU"/>
        </w:rPr>
        <w:t xml:space="preserve">In recent times, specific magistrates have been allocated exclusively or primarily coronial duties. </w:t>
      </w:r>
      <w:r w:rsidR="00804C38">
        <w:rPr>
          <w:rFonts w:eastAsia="Times New Roman"/>
          <w:bCs/>
          <w:szCs w:val="24"/>
          <w:lang w:eastAsia="en-AU"/>
        </w:rPr>
        <w:t>This is to aid consistency, ensure that coroners are experienced and allow them to develop expertise in specific areas of investigatio</w:t>
      </w:r>
      <w:r w:rsidR="00DC22C1">
        <w:rPr>
          <w:rFonts w:eastAsia="Times New Roman"/>
          <w:bCs/>
          <w:szCs w:val="24"/>
          <w:lang w:eastAsia="en-AU"/>
        </w:rPr>
        <w:t xml:space="preserve">n (such as </w:t>
      </w:r>
      <w:r w:rsidR="005F3554">
        <w:rPr>
          <w:rFonts w:eastAsia="Times New Roman"/>
          <w:bCs/>
          <w:szCs w:val="24"/>
          <w:lang w:eastAsia="en-AU"/>
        </w:rPr>
        <w:t>deaths involving</w:t>
      </w:r>
      <w:r w:rsidR="00771DD7">
        <w:rPr>
          <w:rFonts w:eastAsia="Times New Roman"/>
          <w:bCs/>
          <w:szCs w:val="24"/>
          <w:lang w:eastAsia="en-AU"/>
        </w:rPr>
        <w:t xml:space="preserve"> medical settings</w:t>
      </w:r>
      <w:r w:rsidR="00804C38">
        <w:rPr>
          <w:rFonts w:eastAsia="Times New Roman"/>
          <w:bCs/>
          <w:szCs w:val="24"/>
          <w:lang w:eastAsia="en-AU"/>
        </w:rPr>
        <w:t xml:space="preserve"> or the deaths of infants). </w:t>
      </w:r>
      <w:r w:rsidR="00467111">
        <w:rPr>
          <w:rFonts w:eastAsia="Times New Roman"/>
          <w:bCs/>
          <w:szCs w:val="24"/>
          <w:lang w:eastAsia="en-AU"/>
        </w:rPr>
        <w:t>As coroners cannot become experts in all possible areas of coronial investigation, they rely on expert reports and opinions provided by others to guide them in the exercise of their powers.</w:t>
      </w:r>
    </w:p>
    <w:p w:rsidR="00B85974" w:rsidRDefault="00B85974" w:rsidP="00E720DD">
      <w:pPr>
        <w:rPr>
          <w:rFonts w:eastAsia="Times New Roman"/>
          <w:bCs/>
          <w:szCs w:val="24"/>
          <w:lang w:eastAsia="en-AU"/>
        </w:rPr>
      </w:pPr>
    </w:p>
    <w:p w:rsidR="00B85974" w:rsidRDefault="00DC22C1" w:rsidP="00B85974">
      <w:pPr>
        <w:rPr>
          <w:rFonts w:eastAsia="Times New Roman"/>
          <w:bCs/>
          <w:szCs w:val="24"/>
          <w:lang w:eastAsia="en-AU"/>
        </w:rPr>
      </w:pPr>
      <w:r>
        <w:t>There are</w:t>
      </w:r>
      <w:r w:rsidR="00462898">
        <w:t xml:space="preserve"> full-time and </w:t>
      </w:r>
      <w:r w:rsidR="00B85974">
        <w:t>part-time coroners</w:t>
      </w:r>
      <w:r>
        <w:t xml:space="preserve"> discharging coronial duties</w:t>
      </w:r>
      <w:r w:rsidR="00B85974">
        <w:t xml:space="preserve">. </w:t>
      </w:r>
      <w:r w:rsidR="00A73858">
        <w:t>A</w:t>
      </w:r>
      <w:r w:rsidR="00DB21E4">
        <w:t xml:space="preserve"> full-time coroner</w:t>
      </w:r>
      <w:r w:rsidR="00B85974">
        <w:t xml:space="preserve"> </w:t>
      </w:r>
      <w:r>
        <w:t xml:space="preserve">heads the jurisdiction and </w:t>
      </w:r>
      <w:r w:rsidR="00B85974">
        <w:t xml:space="preserve">is the delegate of the </w:t>
      </w:r>
      <w:r w:rsidR="00182708">
        <w:t xml:space="preserve">Chief Magistrate </w:t>
      </w:r>
      <w:r w:rsidR="005F4E2C">
        <w:t>for</w:t>
      </w:r>
      <w:r w:rsidR="00182708">
        <w:t xml:space="preserve"> many aspects</w:t>
      </w:r>
      <w:r w:rsidR="00B85974">
        <w:t xml:space="preserve"> of the legislation</w:t>
      </w:r>
      <w:r w:rsidR="00DD4C3A">
        <w:t xml:space="preserve"> (ss 7 &amp; 9)</w:t>
      </w:r>
      <w:r w:rsidR="00B85974">
        <w:t xml:space="preserve">. </w:t>
      </w:r>
      <w:r w:rsidR="00B85974">
        <w:rPr>
          <w:rFonts w:eastAsia="Times New Roman"/>
          <w:bCs/>
          <w:szCs w:val="24"/>
          <w:lang w:eastAsia="en-AU"/>
        </w:rPr>
        <w:t xml:space="preserve">The </w:t>
      </w:r>
      <w:r>
        <w:rPr>
          <w:rFonts w:eastAsia="Times New Roman"/>
          <w:bCs/>
          <w:szCs w:val="24"/>
          <w:lang w:eastAsia="en-AU"/>
        </w:rPr>
        <w:t xml:space="preserve">Administrator of Courts holds the </w:t>
      </w:r>
      <w:r w:rsidR="00B85974">
        <w:rPr>
          <w:rFonts w:eastAsia="Times New Roman"/>
          <w:bCs/>
          <w:szCs w:val="24"/>
          <w:lang w:eastAsia="en-AU"/>
        </w:rPr>
        <w:t>role of the Chief Clerk (Coronial Division), as described by s</w:t>
      </w:r>
      <w:r w:rsidR="006D0E96">
        <w:rPr>
          <w:rFonts w:eastAsia="Times New Roman"/>
          <w:bCs/>
          <w:szCs w:val="24"/>
          <w:lang w:eastAsia="en-AU"/>
        </w:rPr>
        <w:t>ection</w:t>
      </w:r>
      <w:r w:rsidR="00B85974">
        <w:rPr>
          <w:rFonts w:eastAsia="Times New Roman"/>
          <w:bCs/>
          <w:szCs w:val="24"/>
          <w:lang w:eastAsia="en-AU"/>
        </w:rPr>
        <w:t xml:space="preserve"> 14 of the Act</w:t>
      </w:r>
      <w:r>
        <w:rPr>
          <w:rFonts w:eastAsia="Times New Roman"/>
          <w:bCs/>
          <w:szCs w:val="24"/>
          <w:lang w:eastAsia="en-AU"/>
        </w:rPr>
        <w:t>.</w:t>
      </w:r>
      <w:r w:rsidR="00300966">
        <w:rPr>
          <w:rFonts w:eastAsia="Times New Roman"/>
          <w:bCs/>
          <w:szCs w:val="24"/>
          <w:lang w:eastAsia="en-AU"/>
        </w:rPr>
        <w:t xml:space="preserve"> The </w:t>
      </w:r>
      <w:r w:rsidR="008259B7">
        <w:rPr>
          <w:rFonts w:eastAsia="Times New Roman"/>
          <w:bCs/>
          <w:szCs w:val="24"/>
          <w:lang w:eastAsia="en-AU"/>
        </w:rPr>
        <w:t>coroners’ office</w:t>
      </w:r>
      <w:r w:rsidR="00300966">
        <w:rPr>
          <w:rFonts w:eastAsia="Times New Roman"/>
          <w:bCs/>
          <w:szCs w:val="24"/>
          <w:lang w:eastAsia="en-AU"/>
        </w:rPr>
        <w:t xml:space="preserve"> (and </w:t>
      </w:r>
      <w:proofErr w:type="gramStart"/>
      <w:r w:rsidR="00300966">
        <w:rPr>
          <w:rFonts w:eastAsia="Times New Roman"/>
          <w:bCs/>
          <w:szCs w:val="24"/>
          <w:lang w:eastAsia="en-AU"/>
        </w:rPr>
        <w:t>state-wide</w:t>
      </w:r>
      <w:proofErr w:type="gramEnd"/>
      <w:r w:rsidR="00300966">
        <w:rPr>
          <w:rFonts w:eastAsia="Times New Roman"/>
          <w:bCs/>
          <w:szCs w:val="24"/>
          <w:lang w:eastAsia="en-AU"/>
        </w:rPr>
        <w:t xml:space="preserve"> Coronial Division) is managed and co</w:t>
      </w:r>
      <w:r w:rsidR="005F3554">
        <w:rPr>
          <w:rFonts w:eastAsia="Times New Roman"/>
          <w:bCs/>
          <w:szCs w:val="24"/>
          <w:lang w:eastAsia="en-AU"/>
        </w:rPr>
        <w:t>-</w:t>
      </w:r>
      <w:r w:rsidR="00300966">
        <w:rPr>
          <w:rFonts w:eastAsia="Times New Roman"/>
          <w:bCs/>
          <w:szCs w:val="24"/>
          <w:lang w:eastAsia="en-AU"/>
        </w:rPr>
        <w:t xml:space="preserve">ordinated by a senior court officer. </w:t>
      </w:r>
    </w:p>
    <w:p w:rsidR="00854857" w:rsidRDefault="00854857" w:rsidP="00E720DD">
      <w:pPr>
        <w:rPr>
          <w:szCs w:val="24"/>
        </w:rPr>
      </w:pPr>
    </w:p>
    <w:p w:rsidR="00854857" w:rsidRDefault="00854857" w:rsidP="00E720DD">
      <w:pPr>
        <w:rPr>
          <w:rFonts w:eastAsia="Times New Roman"/>
          <w:bCs/>
          <w:szCs w:val="24"/>
          <w:lang w:eastAsia="en-AU"/>
        </w:rPr>
      </w:pPr>
      <w:r>
        <w:rPr>
          <w:szCs w:val="24"/>
        </w:rPr>
        <w:t>There is only one coroner for each i</w:t>
      </w:r>
      <w:r w:rsidR="00DD5DCD">
        <w:rPr>
          <w:szCs w:val="24"/>
        </w:rPr>
        <w:t>nquest</w:t>
      </w:r>
      <w:r>
        <w:rPr>
          <w:szCs w:val="24"/>
        </w:rPr>
        <w:t xml:space="preserve"> and that coroner sits alone on the bench</w:t>
      </w:r>
      <w:r w:rsidR="00467111">
        <w:rPr>
          <w:szCs w:val="24"/>
        </w:rPr>
        <w:t>, without a jury</w:t>
      </w:r>
      <w:r w:rsidR="00A67622">
        <w:rPr>
          <w:szCs w:val="24"/>
        </w:rPr>
        <w:t xml:space="preserve"> (s 6)</w:t>
      </w:r>
      <w:r>
        <w:rPr>
          <w:szCs w:val="24"/>
        </w:rPr>
        <w:t xml:space="preserve">. </w:t>
      </w:r>
      <w:r w:rsidR="00D65199">
        <w:rPr>
          <w:szCs w:val="24"/>
        </w:rPr>
        <w:t>Unlike the</w:t>
      </w:r>
      <w:r w:rsidR="00EF03BC">
        <w:rPr>
          <w:szCs w:val="24"/>
        </w:rPr>
        <w:t xml:space="preserve"> role of a judge</w:t>
      </w:r>
      <w:r w:rsidR="00D65199">
        <w:rPr>
          <w:szCs w:val="24"/>
        </w:rPr>
        <w:t xml:space="preserve"> (as adjudicator)</w:t>
      </w:r>
      <w:r w:rsidR="00EF03BC">
        <w:rPr>
          <w:szCs w:val="24"/>
        </w:rPr>
        <w:t xml:space="preserve"> in adversarial proceedings, a cor</w:t>
      </w:r>
      <w:r w:rsidR="00FF0614">
        <w:rPr>
          <w:szCs w:val="24"/>
        </w:rPr>
        <w:t xml:space="preserve">oner </w:t>
      </w:r>
      <w:r w:rsidR="008538BC">
        <w:rPr>
          <w:szCs w:val="24"/>
        </w:rPr>
        <w:t>is an investigator in their</w:t>
      </w:r>
      <w:r w:rsidR="00EF03BC">
        <w:rPr>
          <w:szCs w:val="24"/>
        </w:rPr>
        <w:t xml:space="preserve"> own right. The</w:t>
      </w:r>
      <w:r w:rsidR="00F03B5E">
        <w:rPr>
          <w:szCs w:val="24"/>
        </w:rPr>
        <w:t xml:space="preserve"> coroner</w:t>
      </w:r>
      <w:r w:rsidR="00EF03BC">
        <w:rPr>
          <w:szCs w:val="24"/>
        </w:rPr>
        <w:t xml:space="preserve"> make</w:t>
      </w:r>
      <w:r w:rsidR="00F03B5E">
        <w:rPr>
          <w:szCs w:val="24"/>
        </w:rPr>
        <w:t>s</w:t>
      </w:r>
      <w:r w:rsidR="002C0219">
        <w:rPr>
          <w:szCs w:val="24"/>
        </w:rPr>
        <w:t xml:space="preserve"> </w:t>
      </w:r>
      <w:r w:rsidR="00EF03BC">
        <w:rPr>
          <w:szCs w:val="24"/>
        </w:rPr>
        <w:t>decisions about the nature and direct</w:t>
      </w:r>
      <w:r w:rsidR="002C0219">
        <w:rPr>
          <w:szCs w:val="24"/>
        </w:rPr>
        <w:t xml:space="preserve">ion of investigations, and </w:t>
      </w:r>
      <w:r w:rsidR="00EF03BC">
        <w:rPr>
          <w:szCs w:val="24"/>
        </w:rPr>
        <w:t>request</w:t>
      </w:r>
      <w:r w:rsidR="002C0219">
        <w:rPr>
          <w:szCs w:val="24"/>
        </w:rPr>
        <w:t>s</w:t>
      </w:r>
      <w:r w:rsidR="00EF03BC">
        <w:rPr>
          <w:szCs w:val="24"/>
        </w:rPr>
        <w:t xml:space="preserve"> additional reports or statements if </w:t>
      </w:r>
      <w:r w:rsidR="00B83A30">
        <w:rPr>
          <w:szCs w:val="24"/>
        </w:rPr>
        <w:t>more information is required</w:t>
      </w:r>
      <w:r w:rsidR="00EF03BC">
        <w:rPr>
          <w:szCs w:val="24"/>
        </w:rPr>
        <w:t xml:space="preserve">. </w:t>
      </w:r>
      <w:r w:rsidR="002C0219">
        <w:rPr>
          <w:szCs w:val="24"/>
        </w:rPr>
        <w:lastRenderedPageBreak/>
        <w:t>Some d</w:t>
      </w:r>
      <w:r w:rsidR="006A5210">
        <w:rPr>
          <w:szCs w:val="24"/>
        </w:rPr>
        <w:t>ecisions made b</w:t>
      </w:r>
      <w:r w:rsidR="002C0219">
        <w:rPr>
          <w:szCs w:val="24"/>
        </w:rPr>
        <w:t>y coroners are subject to review and all coronial findings</w:t>
      </w:r>
      <w:r>
        <w:rPr>
          <w:szCs w:val="24"/>
        </w:rPr>
        <w:t xml:space="preserve"> can be the subject of appeal to the Supreme Court. </w:t>
      </w:r>
    </w:p>
    <w:p w:rsidR="00804C38" w:rsidRDefault="00804C38" w:rsidP="00E720DD">
      <w:pPr>
        <w:rPr>
          <w:rFonts w:eastAsia="Times New Roman"/>
          <w:bCs/>
          <w:szCs w:val="24"/>
          <w:lang w:eastAsia="en-AU"/>
        </w:rPr>
      </w:pPr>
    </w:p>
    <w:p w:rsidR="00BB758E" w:rsidRDefault="00804C38" w:rsidP="00E720DD">
      <w:pPr>
        <w:rPr>
          <w:rFonts w:eastAsia="Times New Roman"/>
          <w:bCs/>
          <w:szCs w:val="24"/>
          <w:lang w:eastAsia="en-AU"/>
        </w:rPr>
      </w:pPr>
      <w:r>
        <w:rPr>
          <w:rFonts w:eastAsia="Times New Roman"/>
          <w:bCs/>
          <w:szCs w:val="24"/>
          <w:lang w:eastAsia="en-AU"/>
        </w:rPr>
        <w:t>The funct</w:t>
      </w:r>
      <w:r w:rsidR="006A5210">
        <w:rPr>
          <w:rFonts w:eastAsia="Times New Roman"/>
          <w:bCs/>
          <w:szCs w:val="24"/>
          <w:lang w:eastAsia="en-AU"/>
        </w:rPr>
        <w:t>ions of</w:t>
      </w:r>
      <w:r w:rsidR="00C13097">
        <w:rPr>
          <w:rFonts w:eastAsia="Times New Roman"/>
          <w:bCs/>
          <w:szCs w:val="24"/>
          <w:lang w:eastAsia="en-AU"/>
        </w:rPr>
        <w:t xml:space="preserve"> the coroner are</w:t>
      </w:r>
      <w:r w:rsidR="005049B2">
        <w:rPr>
          <w:rFonts w:eastAsia="Times New Roman"/>
          <w:bCs/>
          <w:szCs w:val="24"/>
          <w:lang w:eastAsia="en-AU"/>
        </w:rPr>
        <w:t>:</w:t>
      </w:r>
      <w:r w:rsidR="005049B2">
        <w:rPr>
          <w:rStyle w:val="FootnoteReference"/>
          <w:rFonts w:eastAsia="Times New Roman"/>
          <w:bCs/>
          <w:szCs w:val="24"/>
          <w:lang w:eastAsia="en-AU"/>
        </w:rPr>
        <w:footnoteReference w:id="1"/>
      </w:r>
      <w:r w:rsidR="005303F1">
        <w:rPr>
          <w:rFonts w:eastAsia="Times New Roman"/>
          <w:bCs/>
          <w:szCs w:val="24"/>
          <w:lang w:eastAsia="en-AU"/>
        </w:rPr>
        <w:t xml:space="preserve"> </w:t>
      </w:r>
    </w:p>
    <w:p w:rsidR="00BB758E" w:rsidRDefault="00BB758E" w:rsidP="00271205">
      <w:pPr>
        <w:numPr>
          <w:ilvl w:val="0"/>
          <w:numId w:val="65"/>
        </w:numPr>
        <w:rPr>
          <w:rFonts w:eastAsia="Times New Roman"/>
          <w:bCs/>
          <w:szCs w:val="24"/>
          <w:lang w:eastAsia="en-AU"/>
        </w:rPr>
      </w:pPr>
      <w:r>
        <w:rPr>
          <w:rFonts w:eastAsia="Times New Roman"/>
          <w:bCs/>
          <w:szCs w:val="24"/>
          <w:lang w:eastAsia="en-AU"/>
        </w:rPr>
        <w:t>administrative</w:t>
      </w:r>
      <w:r w:rsidR="00EA7F3E">
        <w:rPr>
          <w:rFonts w:eastAsia="Times New Roman"/>
          <w:bCs/>
          <w:szCs w:val="24"/>
          <w:lang w:eastAsia="en-AU"/>
        </w:rPr>
        <w:t xml:space="preserve"> </w:t>
      </w:r>
    </w:p>
    <w:p w:rsidR="00BB758E" w:rsidRDefault="00BB758E" w:rsidP="00271205">
      <w:pPr>
        <w:numPr>
          <w:ilvl w:val="0"/>
          <w:numId w:val="65"/>
        </w:numPr>
        <w:rPr>
          <w:rFonts w:eastAsia="Times New Roman"/>
          <w:bCs/>
          <w:szCs w:val="24"/>
          <w:lang w:eastAsia="en-AU"/>
        </w:rPr>
      </w:pPr>
      <w:r>
        <w:rPr>
          <w:rFonts w:eastAsia="Times New Roman"/>
          <w:bCs/>
          <w:szCs w:val="24"/>
          <w:lang w:eastAsia="en-AU"/>
        </w:rPr>
        <w:t>investigative</w:t>
      </w:r>
      <w:r w:rsidR="00EA7F3E">
        <w:rPr>
          <w:rFonts w:eastAsia="Times New Roman"/>
          <w:bCs/>
          <w:szCs w:val="24"/>
          <w:lang w:eastAsia="en-AU"/>
        </w:rPr>
        <w:t xml:space="preserve"> </w:t>
      </w:r>
    </w:p>
    <w:p w:rsidR="00BB758E" w:rsidRDefault="00BB758E" w:rsidP="00271205">
      <w:pPr>
        <w:numPr>
          <w:ilvl w:val="0"/>
          <w:numId w:val="65"/>
        </w:numPr>
        <w:rPr>
          <w:rFonts w:eastAsia="Times New Roman"/>
          <w:bCs/>
          <w:szCs w:val="24"/>
          <w:lang w:eastAsia="en-AU"/>
        </w:rPr>
      </w:pPr>
      <w:r>
        <w:rPr>
          <w:rFonts w:eastAsia="Times New Roman"/>
          <w:bCs/>
          <w:szCs w:val="24"/>
          <w:lang w:eastAsia="en-AU"/>
        </w:rPr>
        <w:t>judicial</w:t>
      </w:r>
    </w:p>
    <w:p w:rsidR="00BB758E" w:rsidRDefault="00BB758E" w:rsidP="00271205">
      <w:pPr>
        <w:numPr>
          <w:ilvl w:val="0"/>
          <w:numId w:val="65"/>
        </w:numPr>
        <w:rPr>
          <w:rFonts w:eastAsia="Times New Roman"/>
          <w:bCs/>
          <w:szCs w:val="24"/>
          <w:lang w:eastAsia="en-AU"/>
        </w:rPr>
      </w:pPr>
      <w:r>
        <w:rPr>
          <w:rFonts w:eastAsia="Times New Roman"/>
          <w:bCs/>
          <w:szCs w:val="24"/>
          <w:lang w:eastAsia="en-AU"/>
        </w:rPr>
        <w:t>preventative</w:t>
      </w:r>
    </w:p>
    <w:p w:rsidR="00820680" w:rsidRDefault="00EA7F3E" w:rsidP="00271205">
      <w:pPr>
        <w:numPr>
          <w:ilvl w:val="0"/>
          <w:numId w:val="65"/>
        </w:numPr>
        <w:rPr>
          <w:rFonts w:eastAsia="Times New Roman"/>
          <w:bCs/>
          <w:szCs w:val="24"/>
          <w:lang w:eastAsia="en-AU"/>
        </w:rPr>
      </w:pPr>
      <w:proofErr w:type="gramStart"/>
      <w:r>
        <w:rPr>
          <w:rFonts w:eastAsia="Times New Roman"/>
          <w:bCs/>
          <w:szCs w:val="24"/>
          <w:lang w:eastAsia="en-AU"/>
        </w:rPr>
        <w:t>educative</w:t>
      </w:r>
      <w:proofErr w:type="gramEnd"/>
      <w:r w:rsidR="00C13097">
        <w:rPr>
          <w:rFonts w:eastAsia="Times New Roman"/>
          <w:bCs/>
          <w:szCs w:val="24"/>
          <w:lang w:eastAsia="en-AU"/>
        </w:rPr>
        <w:t>.</w:t>
      </w:r>
    </w:p>
    <w:p w:rsidR="00A67622" w:rsidRDefault="00A67622" w:rsidP="00E720DD">
      <w:pPr>
        <w:rPr>
          <w:rFonts w:eastAsia="Times New Roman"/>
          <w:bCs/>
          <w:szCs w:val="24"/>
          <w:lang w:eastAsia="en-AU"/>
        </w:rPr>
      </w:pPr>
    </w:p>
    <w:p w:rsidR="00A67622" w:rsidRDefault="00A67622" w:rsidP="00E720DD">
      <w:pPr>
        <w:rPr>
          <w:rFonts w:eastAsia="Times New Roman"/>
          <w:szCs w:val="24"/>
          <w:lang w:eastAsia="en-AU"/>
        </w:rPr>
      </w:pPr>
      <w:r w:rsidRPr="00C81FBF">
        <w:rPr>
          <w:rFonts w:eastAsia="Times New Roman"/>
          <w:szCs w:val="24"/>
          <w:lang w:eastAsia="en-AU"/>
        </w:rPr>
        <w:t xml:space="preserve">A coroner has jurisdiction to investigate a death if it appears to the coroner that the death </w:t>
      </w:r>
      <w:r>
        <w:rPr>
          <w:rFonts w:eastAsia="Times New Roman"/>
          <w:szCs w:val="24"/>
          <w:lang w:eastAsia="en-AU"/>
        </w:rPr>
        <w:t>is</w:t>
      </w:r>
      <w:r w:rsidR="000B3DD2">
        <w:rPr>
          <w:rFonts w:eastAsia="Times New Roman"/>
          <w:szCs w:val="24"/>
          <w:lang w:eastAsia="en-AU"/>
        </w:rPr>
        <w:t>,</w:t>
      </w:r>
      <w:r>
        <w:rPr>
          <w:rFonts w:eastAsia="Times New Roman"/>
          <w:szCs w:val="24"/>
          <w:lang w:eastAsia="en-AU"/>
        </w:rPr>
        <w:t xml:space="preserve"> or may be</w:t>
      </w:r>
      <w:r w:rsidR="000B3DD2">
        <w:rPr>
          <w:rFonts w:eastAsia="Times New Roman"/>
          <w:szCs w:val="24"/>
          <w:lang w:eastAsia="en-AU"/>
        </w:rPr>
        <w:t>,</w:t>
      </w:r>
      <w:r>
        <w:rPr>
          <w:rFonts w:eastAsia="Times New Roman"/>
          <w:szCs w:val="24"/>
          <w:lang w:eastAsia="en-AU"/>
        </w:rPr>
        <w:t xml:space="preserve"> a reportable deat</w:t>
      </w:r>
      <w:r w:rsidR="002C0219">
        <w:rPr>
          <w:rFonts w:eastAsia="Times New Roman"/>
          <w:szCs w:val="24"/>
          <w:lang w:eastAsia="en-AU"/>
        </w:rPr>
        <w:t>h (s 21(1)). T</w:t>
      </w:r>
      <w:r>
        <w:rPr>
          <w:rFonts w:eastAsia="Times New Roman"/>
          <w:szCs w:val="24"/>
          <w:lang w:eastAsia="en-AU"/>
        </w:rPr>
        <w:t>he Chief</w:t>
      </w:r>
      <w:r w:rsidR="002C0219">
        <w:rPr>
          <w:rFonts w:eastAsia="Times New Roman"/>
          <w:szCs w:val="24"/>
          <w:lang w:eastAsia="en-AU"/>
        </w:rPr>
        <w:t xml:space="preserve"> Magistrate or their delegate</w:t>
      </w:r>
      <w:r>
        <w:rPr>
          <w:rFonts w:eastAsia="Times New Roman"/>
          <w:szCs w:val="24"/>
          <w:lang w:eastAsia="en-AU"/>
        </w:rPr>
        <w:t xml:space="preserve"> ensure</w:t>
      </w:r>
      <w:r w:rsidR="002C0219">
        <w:rPr>
          <w:rFonts w:eastAsia="Times New Roman"/>
          <w:szCs w:val="24"/>
          <w:lang w:eastAsia="en-AU"/>
        </w:rPr>
        <w:t>s</w:t>
      </w:r>
      <w:r>
        <w:rPr>
          <w:rFonts w:eastAsia="Times New Roman"/>
          <w:szCs w:val="24"/>
          <w:lang w:eastAsia="en-AU"/>
        </w:rPr>
        <w:t xml:space="preserve"> that all reportable deaths </w:t>
      </w:r>
      <w:proofErr w:type="gramStart"/>
      <w:r w:rsidR="00473FAD">
        <w:rPr>
          <w:rFonts w:eastAsia="Times New Roman"/>
          <w:szCs w:val="24"/>
          <w:lang w:eastAsia="en-AU"/>
        </w:rPr>
        <w:t>are investigated</w:t>
      </w:r>
      <w:proofErr w:type="gramEnd"/>
      <w:r w:rsidR="00473FAD">
        <w:rPr>
          <w:rFonts w:eastAsia="Times New Roman"/>
          <w:szCs w:val="24"/>
          <w:lang w:eastAsia="en-AU"/>
        </w:rPr>
        <w:t>. The aims of any coronial</w:t>
      </w:r>
      <w:r>
        <w:rPr>
          <w:rFonts w:eastAsia="Times New Roman"/>
          <w:szCs w:val="24"/>
          <w:lang w:eastAsia="en-AU"/>
        </w:rPr>
        <w:t xml:space="preserve"> investigation</w:t>
      </w:r>
      <w:r w:rsidR="00A73858">
        <w:rPr>
          <w:rFonts w:eastAsia="Times New Roman"/>
          <w:szCs w:val="24"/>
          <w:lang w:eastAsia="en-AU"/>
        </w:rPr>
        <w:t xml:space="preserve"> into a death are to find</w:t>
      </w:r>
      <w:r>
        <w:rPr>
          <w:rFonts w:eastAsia="Times New Roman"/>
          <w:szCs w:val="24"/>
          <w:lang w:eastAsia="en-AU"/>
        </w:rPr>
        <w:t xml:space="preserve"> the following</w:t>
      </w:r>
      <w:r w:rsidR="00D02A55">
        <w:rPr>
          <w:rFonts w:eastAsia="Times New Roman"/>
          <w:szCs w:val="24"/>
          <w:lang w:eastAsia="en-AU"/>
        </w:rPr>
        <w:t xml:space="preserve"> (s 28(1</w:t>
      </w:r>
      <w:proofErr w:type="gramStart"/>
      <w:r w:rsidR="00D02A55">
        <w:rPr>
          <w:rFonts w:eastAsia="Times New Roman"/>
          <w:szCs w:val="24"/>
          <w:lang w:eastAsia="en-AU"/>
        </w:rPr>
        <w:t>)</w:t>
      </w:r>
      <w:r w:rsidR="00B5292D">
        <w:rPr>
          <w:rFonts w:eastAsia="Times New Roman"/>
          <w:szCs w:val="24"/>
          <w:lang w:eastAsia="en-AU"/>
        </w:rPr>
        <w:t>(</w:t>
      </w:r>
      <w:proofErr w:type="gramEnd"/>
      <w:r w:rsidR="00B5292D">
        <w:rPr>
          <w:rFonts w:eastAsia="Times New Roman"/>
          <w:szCs w:val="24"/>
          <w:lang w:eastAsia="en-AU"/>
        </w:rPr>
        <w:t>a-e</w:t>
      </w:r>
      <w:r w:rsidR="00D02A55">
        <w:rPr>
          <w:rFonts w:eastAsia="Times New Roman"/>
          <w:szCs w:val="24"/>
          <w:lang w:eastAsia="en-AU"/>
        </w:rPr>
        <w:t>)</w:t>
      </w:r>
      <w:r>
        <w:rPr>
          <w:rFonts w:eastAsia="Times New Roman"/>
          <w:szCs w:val="24"/>
          <w:lang w:eastAsia="en-AU"/>
        </w:rPr>
        <w:t>:</w:t>
      </w:r>
    </w:p>
    <w:p w:rsidR="00D02A55" w:rsidRDefault="00D02A55" w:rsidP="00E720DD">
      <w:pPr>
        <w:rPr>
          <w:rFonts w:eastAsia="Times New Roman"/>
          <w:szCs w:val="24"/>
          <w:lang w:eastAsia="en-AU"/>
        </w:rPr>
      </w:pPr>
    </w:p>
    <w:p w:rsidR="00A67622" w:rsidRPr="00C81FBF" w:rsidRDefault="00A67622" w:rsidP="00271205">
      <w:pPr>
        <w:numPr>
          <w:ilvl w:val="0"/>
          <w:numId w:val="46"/>
        </w:numPr>
        <w:rPr>
          <w:rFonts w:eastAsia="Times New Roman"/>
          <w:szCs w:val="24"/>
          <w:lang w:eastAsia="en-AU"/>
        </w:rPr>
      </w:pPr>
      <w:r w:rsidRPr="00C81FBF">
        <w:rPr>
          <w:rFonts w:eastAsia="Times New Roman"/>
          <w:szCs w:val="24"/>
          <w:lang w:eastAsia="en-AU"/>
        </w:rPr>
        <w:t>the identity of the deceased; and</w:t>
      </w:r>
    </w:p>
    <w:p w:rsidR="00A67622" w:rsidRPr="00C81FBF" w:rsidRDefault="00A67622" w:rsidP="00271205">
      <w:pPr>
        <w:numPr>
          <w:ilvl w:val="0"/>
          <w:numId w:val="46"/>
        </w:numPr>
        <w:rPr>
          <w:rFonts w:eastAsia="Times New Roman"/>
          <w:szCs w:val="24"/>
          <w:lang w:eastAsia="en-AU"/>
        </w:rPr>
      </w:pPr>
      <w:r w:rsidRPr="00C81FBF">
        <w:rPr>
          <w:rFonts w:eastAsia="Times New Roman"/>
          <w:szCs w:val="24"/>
          <w:lang w:eastAsia="en-AU"/>
        </w:rPr>
        <w:t>how death occurred; and</w:t>
      </w:r>
    </w:p>
    <w:p w:rsidR="00A67622" w:rsidRPr="00C81FBF" w:rsidRDefault="00A67622" w:rsidP="00271205">
      <w:pPr>
        <w:numPr>
          <w:ilvl w:val="0"/>
          <w:numId w:val="46"/>
        </w:numPr>
        <w:rPr>
          <w:rFonts w:eastAsia="Times New Roman"/>
          <w:szCs w:val="24"/>
          <w:lang w:eastAsia="en-AU"/>
        </w:rPr>
      </w:pPr>
      <w:r w:rsidRPr="00C81FBF">
        <w:rPr>
          <w:rFonts w:eastAsia="Times New Roman"/>
          <w:szCs w:val="24"/>
          <w:lang w:eastAsia="en-AU"/>
        </w:rPr>
        <w:t>the cause of death; and</w:t>
      </w:r>
    </w:p>
    <w:p w:rsidR="00A67622" w:rsidRPr="00C81FBF" w:rsidRDefault="00A67622" w:rsidP="00271205">
      <w:pPr>
        <w:numPr>
          <w:ilvl w:val="0"/>
          <w:numId w:val="46"/>
        </w:numPr>
        <w:rPr>
          <w:rFonts w:eastAsia="Times New Roman"/>
          <w:szCs w:val="24"/>
          <w:lang w:eastAsia="en-AU"/>
        </w:rPr>
      </w:pPr>
      <w:r w:rsidRPr="00C81FBF">
        <w:rPr>
          <w:rFonts w:eastAsia="Times New Roman"/>
          <w:szCs w:val="24"/>
          <w:lang w:eastAsia="en-AU"/>
        </w:rPr>
        <w:t>when and where death occurred; and</w:t>
      </w:r>
    </w:p>
    <w:p w:rsidR="00A67622" w:rsidRDefault="00A67622" w:rsidP="00271205">
      <w:pPr>
        <w:numPr>
          <w:ilvl w:val="0"/>
          <w:numId w:val="46"/>
        </w:numPr>
        <w:rPr>
          <w:rFonts w:eastAsia="Times New Roman"/>
          <w:szCs w:val="24"/>
          <w:lang w:eastAsia="en-AU"/>
        </w:rPr>
      </w:pPr>
      <w:proofErr w:type="gramStart"/>
      <w:r w:rsidRPr="00C81FBF">
        <w:rPr>
          <w:rFonts w:eastAsia="Times New Roman"/>
          <w:szCs w:val="24"/>
          <w:lang w:eastAsia="en-AU"/>
        </w:rPr>
        <w:t>the</w:t>
      </w:r>
      <w:proofErr w:type="gramEnd"/>
      <w:r w:rsidRPr="00C81FBF">
        <w:rPr>
          <w:rFonts w:eastAsia="Times New Roman"/>
          <w:szCs w:val="24"/>
          <w:lang w:eastAsia="en-AU"/>
        </w:rPr>
        <w:t xml:space="preserve"> particulars needed to register the death under the </w:t>
      </w:r>
      <w:hyperlink r:id="rId9" w:history="1">
        <w:r w:rsidRPr="002C0219">
          <w:rPr>
            <w:rStyle w:val="Hyperlink"/>
            <w:rFonts w:eastAsia="Times New Roman"/>
            <w:i/>
            <w:iCs/>
            <w:szCs w:val="24"/>
            <w:lang w:eastAsia="en-AU"/>
          </w:rPr>
          <w:t>Births, Deaths and Marriages Registration Act 1999</w:t>
        </w:r>
      </w:hyperlink>
      <w:r w:rsidRPr="00C81FBF">
        <w:rPr>
          <w:rFonts w:eastAsia="Times New Roman"/>
          <w:szCs w:val="24"/>
          <w:lang w:eastAsia="en-AU"/>
        </w:rPr>
        <w:t>.</w:t>
      </w:r>
    </w:p>
    <w:p w:rsidR="00EF03BC" w:rsidRDefault="00EF03BC" w:rsidP="00E720DD">
      <w:pPr>
        <w:rPr>
          <w:rFonts w:eastAsia="Times New Roman"/>
          <w:szCs w:val="24"/>
          <w:lang w:eastAsia="en-AU"/>
        </w:rPr>
      </w:pPr>
    </w:p>
    <w:p w:rsidR="00A73858" w:rsidRDefault="00985977" w:rsidP="00985977">
      <w:pPr>
        <w:rPr>
          <w:rFonts w:eastAsia="Times New Roman"/>
          <w:bCs/>
          <w:szCs w:val="24"/>
          <w:lang w:eastAsia="en-AU"/>
        </w:rPr>
      </w:pPr>
      <w:r>
        <w:rPr>
          <w:rFonts w:eastAsia="Times New Roman"/>
          <w:bCs/>
          <w:szCs w:val="24"/>
          <w:lang w:eastAsia="en-AU"/>
        </w:rPr>
        <w:t xml:space="preserve">In the case of a fire or explosion, the aims </w:t>
      </w:r>
      <w:r w:rsidR="00C13097">
        <w:rPr>
          <w:rFonts w:eastAsia="Times New Roman"/>
          <w:bCs/>
          <w:szCs w:val="24"/>
          <w:lang w:eastAsia="en-AU"/>
        </w:rPr>
        <w:t xml:space="preserve">of the investigation </w:t>
      </w:r>
      <w:r>
        <w:rPr>
          <w:rFonts w:eastAsia="Times New Roman"/>
          <w:bCs/>
          <w:szCs w:val="24"/>
          <w:lang w:eastAsia="en-AU"/>
        </w:rPr>
        <w:t>are to deter</w:t>
      </w:r>
      <w:r w:rsidR="00E24D07">
        <w:rPr>
          <w:rFonts w:eastAsia="Times New Roman"/>
          <w:bCs/>
          <w:szCs w:val="24"/>
          <w:lang w:eastAsia="en-AU"/>
        </w:rPr>
        <w:t>mine the cause and origin of the</w:t>
      </w:r>
      <w:r>
        <w:rPr>
          <w:rFonts w:eastAsia="Times New Roman"/>
          <w:bCs/>
          <w:szCs w:val="24"/>
          <w:lang w:eastAsia="en-AU"/>
        </w:rPr>
        <w:t xml:space="preserve"> fire or explosion</w:t>
      </w:r>
      <w:r w:rsidR="00E24D07">
        <w:rPr>
          <w:rFonts w:eastAsia="Times New Roman"/>
          <w:bCs/>
          <w:szCs w:val="24"/>
          <w:lang w:eastAsia="en-AU"/>
        </w:rPr>
        <w:t>, and the identity of any person who contributed to the fire or explosion</w:t>
      </w:r>
      <w:r w:rsidR="0084537B">
        <w:rPr>
          <w:rFonts w:eastAsia="Times New Roman"/>
          <w:bCs/>
          <w:szCs w:val="24"/>
          <w:lang w:eastAsia="en-AU"/>
        </w:rPr>
        <w:t xml:space="preserve"> </w:t>
      </w:r>
      <w:r w:rsidR="00E24D07">
        <w:rPr>
          <w:rFonts w:eastAsia="Times New Roman"/>
          <w:bCs/>
          <w:szCs w:val="24"/>
          <w:lang w:eastAsia="en-AU"/>
        </w:rPr>
        <w:t>(s 45(1))</w:t>
      </w:r>
      <w:r>
        <w:rPr>
          <w:rFonts w:eastAsia="Times New Roman"/>
          <w:bCs/>
          <w:szCs w:val="24"/>
          <w:lang w:eastAsia="en-AU"/>
        </w:rPr>
        <w:t xml:space="preserve">. </w:t>
      </w:r>
    </w:p>
    <w:p w:rsidR="00A73858" w:rsidRDefault="00A73858" w:rsidP="00985977">
      <w:pPr>
        <w:rPr>
          <w:rFonts w:eastAsia="Times New Roman"/>
          <w:bCs/>
          <w:szCs w:val="24"/>
          <w:lang w:eastAsia="en-AU"/>
        </w:rPr>
      </w:pPr>
    </w:p>
    <w:p w:rsidR="00985977" w:rsidRDefault="00985977" w:rsidP="00985977">
      <w:pPr>
        <w:rPr>
          <w:rFonts w:eastAsia="Times New Roman"/>
          <w:bCs/>
          <w:szCs w:val="24"/>
          <w:lang w:eastAsia="en-AU"/>
        </w:rPr>
      </w:pPr>
      <w:r>
        <w:rPr>
          <w:rFonts w:eastAsia="Times New Roman"/>
          <w:bCs/>
          <w:szCs w:val="24"/>
          <w:lang w:eastAsia="en-AU"/>
        </w:rPr>
        <w:t xml:space="preserve">Coroners also have secondary goals. They seek to protect </w:t>
      </w:r>
      <w:r w:rsidRPr="00C81FBF">
        <w:rPr>
          <w:szCs w:val="24"/>
        </w:rPr>
        <w:t>the public by m</w:t>
      </w:r>
      <w:r>
        <w:rPr>
          <w:szCs w:val="24"/>
        </w:rPr>
        <w:t>aking recommendations to</w:t>
      </w:r>
      <w:r w:rsidRPr="00C81FBF">
        <w:rPr>
          <w:szCs w:val="24"/>
        </w:rPr>
        <w:t xml:space="preserve"> red</w:t>
      </w:r>
      <w:r>
        <w:rPr>
          <w:szCs w:val="24"/>
        </w:rPr>
        <w:t>uce t</w:t>
      </w:r>
      <w:r w:rsidR="00810CEA">
        <w:rPr>
          <w:szCs w:val="24"/>
        </w:rPr>
        <w:t>he incidence of similar deaths, fires or</w:t>
      </w:r>
      <w:r>
        <w:rPr>
          <w:szCs w:val="24"/>
        </w:rPr>
        <w:t xml:space="preserve"> explosions in the future. They aim to further the administration of justice by bringing information to light that may otherwise hav</w:t>
      </w:r>
      <w:r w:rsidR="00352DBC">
        <w:rPr>
          <w:szCs w:val="24"/>
        </w:rPr>
        <w:t>e remained unknown or unchallenged</w:t>
      </w:r>
      <w:r>
        <w:rPr>
          <w:szCs w:val="24"/>
        </w:rPr>
        <w:t>.</w:t>
      </w:r>
    </w:p>
    <w:p w:rsidR="00985977" w:rsidRDefault="00985977" w:rsidP="00E720DD">
      <w:pPr>
        <w:rPr>
          <w:rFonts w:eastAsia="Times New Roman"/>
          <w:szCs w:val="24"/>
          <w:lang w:eastAsia="en-AU"/>
        </w:rPr>
      </w:pPr>
    </w:p>
    <w:p w:rsidR="00B85974" w:rsidRDefault="00352DBC" w:rsidP="00E720DD">
      <w:pPr>
        <w:rPr>
          <w:rFonts w:eastAsia="Times New Roman"/>
          <w:szCs w:val="24"/>
          <w:lang w:eastAsia="en-AU"/>
        </w:rPr>
      </w:pPr>
      <w:r>
        <w:rPr>
          <w:rFonts w:eastAsia="Times New Roman"/>
          <w:szCs w:val="24"/>
          <w:lang w:eastAsia="en-AU"/>
        </w:rPr>
        <w:t xml:space="preserve">If the mandatory inquest provisions of the Act </w:t>
      </w:r>
      <w:proofErr w:type="gramStart"/>
      <w:r>
        <w:rPr>
          <w:rFonts w:eastAsia="Times New Roman"/>
          <w:szCs w:val="24"/>
          <w:lang w:eastAsia="en-AU"/>
        </w:rPr>
        <w:t>are triggered</w:t>
      </w:r>
      <w:proofErr w:type="gramEnd"/>
      <w:r>
        <w:rPr>
          <w:rFonts w:eastAsia="Times New Roman"/>
          <w:szCs w:val="24"/>
          <w:lang w:eastAsia="en-AU"/>
        </w:rPr>
        <w:t xml:space="preserve">, or if the coroner considers it desirable to do so, they will hold an inquest. </w:t>
      </w:r>
      <w:r w:rsidR="00A67622">
        <w:rPr>
          <w:rFonts w:eastAsia="Times New Roman"/>
          <w:szCs w:val="24"/>
          <w:lang w:eastAsia="en-AU"/>
        </w:rPr>
        <w:t>An inque</w:t>
      </w:r>
      <w:r w:rsidR="00A73858">
        <w:rPr>
          <w:rFonts w:eastAsia="Times New Roman"/>
          <w:szCs w:val="24"/>
          <w:lang w:eastAsia="en-AU"/>
        </w:rPr>
        <w:t>st is a formal court hearing, where the coroner can compel relevant witnesses</w:t>
      </w:r>
      <w:r w:rsidR="00A67622">
        <w:rPr>
          <w:rFonts w:eastAsia="Times New Roman"/>
          <w:szCs w:val="24"/>
          <w:lang w:eastAsia="en-AU"/>
        </w:rPr>
        <w:t xml:space="preserve"> to attend and give evi</w:t>
      </w:r>
      <w:r w:rsidR="00581FDB">
        <w:rPr>
          <w:rFonts w:eastAsia="Times New Roman"/>
          <w:szCs w:val="24"/>
          <w:lang w:eastAsia="en-AU"/>
        </w:rPr>
        <w:t>dence. Only</w:t>
      </w:r>
      <w:r w:rsidR="00C13097">
        <w:rPr>
          <w:rFonts w:eastAsia="Times New Roman"/>
          <w:szCs w:val="24"/>
          <w:lang w:eastAsia="en-AU"/>
        </w:rPr>
        <w:t xml:space="preserve"> approximately three per cent</w:t>
      </w:r>
      <w:r w:rsidR="00581FDB">
        <w:rPr>
          <w:rFonts w:eastAsia="Times New Roman"/>
          <w:szCs w:val="24"/>
          <w:lang w:eastAsia="en-AU"/>
        </w:rPr>
        <w:t xml:space="preserve"> of investigations</w:t>
      </w:r>
      <w:r w:rsidR="00A67622">
        <w:rPr>
          <w:rFonts w:eastAsia="Times New Roman"/>
          <w:szCs w:val="24"/>
          <w:lang w:eastAsia="en-AU"/>
        </w:rPr>
        <w:t xml:space="preserve"> proceed to an inquest. </w:t>
      </w:r>
    </w:p>
    <w:p w:rsidR="00B85974" w:rsidRDefault="00B85974" w:rsidP="00E720DD">
      <w:pPr>
        <w:rPr>
          <w:rFonts w:eastAsia="Times New Roman"/>
          <w:szCs w:val="24"/>
          <w:lang w:eastAsia="en-AU"/>
        </w:rPr>
      </w:pPr>
    </w:p>
    <w:p w:rsidR="00771C7C" w:rsidRPr="00C81FBF" w:rsidRDefault="00771C7C" w:rsidP="00E720DD">
      <w:pPr>
        <w:rPr>
          <w:rFonts w:eastAsia="Times New Roman"/>
          <w:bCs/>
          <w:szCs w:val="24"/>
          <w:lang w:eastAsia="en-AU"/>
        </w:rPr>
      </w:pPr>
      <w:r>
        <w:rPr>
          <w:rFonts w:eastAsia="Times New Roman"/>
          <w:bCs/>
          <w:szCs w:val="24"/>
          <w:lang w:eastAsia="en-AU"/>
        </w:rPr>
        <w:t xml:space="preserve">When a person in the care or custody of a government official dies, justice must be done and </w:t>
      </w:r>
      <w:proofErr w:type="gramStart"/>
      <w:r w:rsidR="00473FAD">
        <w:rPr>
          <w:rFonts w:eastAsia="Times New Roman"/>
          <w:bCs/>
          <w:szCs w:val="24"/>
          <w:lang w:eastAsia="en-AU"/>
        </w:rPr>
        <w:t xml:space="preserve">be </w:t>
      </w:r>
      <w:r w:rsidR="00A73858">
        <w:rPr>
          <w:rFonts w:eastAsia="Times New Roman"/>
          <w:bCs/>
          <w:szCs w:val="24"/>
          <w:lang w:eastAsia="en-AU"/>
        </w:rPr>
        <w:t>seen to be done</w:t>
      </w:r>
      <w:proofErr w:type="gramEnd"/>
      <w:r w:rsidR="00A73858">
        <w:rPr>
          <w:rFonts w:eastAsia="Times New Roman"/>
          <w:bCs/>
          <w:szCs w:val="24"/>
          <w:lang w:eastAsia="en-AU"/>
        </w:rPr>
        <w:t>. In this regard, the inquest</w:t>
      </w:r>
      <w:r>
        <w:t xml:space="preserve"> is a public forum where those who </w:t>
      </w:r>
      <w:r w:rsidR="00007BE0">
        <w:t xml:space="preserve">may </w:t>
      </w:r>
      <w:r>
        <w:t xml:space="preserve">have contributed to deaths </w:t>
      </w:r>
      <w:proofErr w:type="gramStart"/>
      <w:r>
        <w:t xml:space="preserve">are </w:t>
      </w:r>
      <w:r w:rsidR="000545CA">
        <w:t>called</w:t>
      </w:r>
      <w:proofErr w:type="gramEnd"/>
      <w:r w:rsidR="000545CA">
        <w:t xml:space="preserve"> </w:t>
      </w:r>
      <w:r>
        <w:t>to account for their actions. The requirement for th</w:t>
      </w:r>
      <w:r w:rsidR="00473FAD">
        <w:t xml:space="preserve">ose in public office to </w:t>
      </w:r>
      <w:r>
        <w:t xml:space="preserve">explain deaths in care and custody is essential to government transparency and accountability. </w:t>
      </w:r>
    </w:p>
    <w:p w:rsidR="00820680" w:rsidRPr="00C81FBF" w:rsidRDefault="00820680" w:rsidP="00E720DD">
      <w:pPr>
        <w:rPr>
          <w:rFonts w:eastAsia="Times New Roman"/>
          <w:bCs/>
          <w:szCs w:val="24"/>
          <w:lang w:eastAsia="en-AU"/>
        </w:rPr>
      </w:pPr>
    </w:p>
    <w:p w:rsidR="007C653B" w:rsidRDefault="00A453F8" w:rsidP="00E720DD">
      <w:pPr>
        <w:rPr>
          <w:rFonts w:eastAsia="Times New Roman"/>
          <w:bCs/>
          <w:szCs w:val="24"/>
          <w:lang w:eastAsia="en-AU"/>
        </w:rPr>
      </w:pPr>
      <w:r>
        <w:rPr>
          <w:rFonts w:eastAsia="Times New Roman"/>
          <w:bCs/>
          <w:szCs w:val="24"/>
          <w:lang w:eastAsia="en-AU"/>
        </w:rPr>
        <w:t>Some of the powers of a coroner are</w:t>
      </w:r>
      <w:r w:rsidR="00C11C6F">
        <w:rPr>
          <w:rFonts w:eastAsia="Times New Roman"/>
          <w:bCs/>
          <w:szCs w:val="24"/>
          <w:lang w:eastAsia="en-AU"/>
        </w:rPr>
        <w:t xml:space="preserve"> to</w:t>
      </w:r>
      <w:r>
        <w:rPr>
          <w:rFonts w:eastAsia="Times New Roman"/>
          <w:bCs/>
          <w:szCs w:val="24"/>
          <w:lang w:eastAsia="en-AU"/>
        </w:rPr>
        <w:t>:</w:t>
      </w:r>
    </w:p>
    <w:p w:rsidR="002C778C" w:rsidRDefault="002C778C" w:rsidP="00271205">
      <w:pPr>
        <w:numPr>
          <w:ilvl w:val="0"/>
          <w:numId w:val="51"/>
        </w:numPr>
        <w:rPr>
          <w:rFonts w:eastAsia="Times New Roman"/>
          <w:bCs/>
          <w:szCs w:val="24"/>
          <w:lang w:eastAsia="en-AU"/>
        </w:rPr>
      </w:pPr>
      <w:r>
        <w:rPr>
          <w:rFonts w:eastAsia="Times New Roman"/>
          <w:bCs/>
          <w:szCs w:val="24"/>
          <w:lang w:eastAsia="en-AU"/>
        </w:rPr>
        <w:t xml:space="preserve">enter a place and inspect it </w:t>
      </w:r>
      <w:r w:rsidR="00642C8D">
        <w:rPr>
          <w:rFonts w:eastAsia="Times New Roman"/>
          <w:bCs/>
          <w:szCs w:val="24"/>
          <w:lang w:eastAsia="en-AU"/>
        </w:rPr>
        <w:t>and</w:t>
      </w:r>
      <w:r>
        <w:rPr>
          <w:rFonts w:eastAsia="Times New Roman"/>
          <w:bCs/>
          <w:szCs w:val="24"/>
          <w:lang w:eastAsia="en-AU"/>
        </w:rPr>
        <w:t xml:space="preserve"> anything in it</w:t>
      </w:r>
      <w:r w:rsidR="008A71AE">
        <w:rPr>
          <w:rFonts w:eastAsia="Times New Roman"/>
          <w:bCs/>
          <w:szCs w:val="24"/>
          <w:lang w:eastAsia="en-AU"/>
        </w:rPr>
        <w:t xml:space="preserve"> (s 59(1)(a))</w:t>
      </w:r>
    </w:p>
    <w:p w:rsidR="002C778C" w:rsidRDefault="002C778C" w:rsidP="00271205">
      <w:pPr>
        <w:numPr>
          <w:ilvl w:val="0"/>
          <w:numId w:val="51"/>
        </w:numPr>
        <w:rPr>
          <w:rFonts w:eastAsia="Times New Roman"/>
          <w:bCs/>
          <w:szCs w:val="24"/>
          <w:lang w:eastAsia="en-AU"/>
        </w:rPr>
      </w:pPr>
      <w:r>
        <w:rPr>
          <w:rFonts w:eastAsia="Times New Roman"/>
          <w:bCs/>
          <w:szCs w:val="24"/>
          <w:lang w:eastAsia="en-AU"/>
        </w:rPr>
        <w:t>take a copy of any relevant document</w:t>
      </w:r>
      <w:r w:rsidR="008A71AE">
        <w:rPr>
          <w:rFonts w:eastAsia="Times New Roman"/>
          <w:bCs/>
          <w:szCs w:val="24"/>
          <w:lang w:eastAsia="en-AU"/>
        </w:rPr>
        <w:t xml:space="preserve"> (s 59(1)(b))</w:t>
      </w:r>
    </w:p>
    <w:p w:rsidR="002C778C" w:rsidRDefault="008A71AE" w:rsidP="00271205">
      <w:pPr>
        <w:numPr>
          <w:ilvl w:val="0"/>
          <w:numId w:val="51"/>
        </w:numPr>
        <w:rPr>
          <w:rFonts w:eastAsia="Times New Roman"/>
          <w:bCs/>
          <w:szCs w:val="24"/>
          <w:lang w:eastAsia="en-AU"/>
        </w:rPr>
      </w:pPr>
      <w:r>
        <w:rPr>
          <w:rFonts w:eastAsia="Times New Roman"/>
          <w:bCs/>
          <w:szCs w:val="24"/>
          <w:lang w:eastAsia="en-AU"/>
        </w:rPr>
        <w:t>take possession of an article, substance or thing (s 59(1)(c))</w:t>
      </w:r>
    </w:p>
    <w:p w:rsidR="008A71AE" w:rsidRDefault="006F1074" w:rsidP="00271205">
      <w:pPr>
        <w:numPr>
          <w:ilvl w:val="0"/>
          <w:numId w:val="51"/>
        </w:numPr>
        <w:rPr>
          <w:rFonts w:eastAsia="Times New Roman"/>
          <w:bCs/>
          <w:szCs w:val="24"/>
          <w:lang w:eastAsia="en-AU"/>
        </w:rPr>
      </w:pPr>
      <w:r>
        <w:rPr>
          <w:rFonts w:eastAsia="Times New Roman"/>
          <w:bCs/>
          <w:szCs w:val="24"/>
          <w:lang w:eastAsia="en-AU"/>
        </w:rPr>
        <w:t>have</w:t>
      </w:r>
      <w:r w:rsidR="008A71AE">
        <w:rPr>
          <w:rFonts w:eastAsia="Times New Roman"/>
          <w:bCs/>
          <w:szCs w:val="24"/>
          <w:lang w:eastAsia="en-AU"/>
        </w:rPr>
        <w:t xml:space="preserve"> legal care, custody </w:t>
      </w:r>
      <w:r w:rsidR="00642C8D">
        <w:rPr>
          <w:rFonts w:eastAsia="Times New Roman"/>
          <w:bCs/>
          <w:szCs w:val="24"/>
          <w:lang w:eastAsia="en-AU"/>
        </w:rPr>
        <w:t>and</w:t>
      </w:r>
      <w:r w:rsidR="008A71AE">
        <w:rPr>
          <w:rFonts w:eastAsia="Times New Roman"/>
          <w:bCs/>
          <w:szCs w:val="24"/>
          <w:lang w:eastAsia="en-AU"/>
        </w:rPr>
        <w:t xml:space="preserve"> control of any article, substance or thing they take possession of (s 59(7))</w:t>
      </w:r>
    </w:p>
    <w:p w:rsidR="008A71AE" w:rsidRDefault="008A71AE" w:rsidP="00271205">
      <w:pPr>
        <w:numPr>
          <w:ilvl w:val="0"/>
          <w:numId w:val="51"/>
        </w:numPr>
        <w:rPr>
          <w:rFonts w:eastAsia="Times New Roman"/>
          <w:bCs/>
          <w:szCs w:val="24"/>
          <w:lang w:eastAsia="en-AU"/>
        </w:rPr>
      </w:pPr>
      <w:r>
        <w:rPr>
          <w:rFonts w:eastAsia="Times New Roman"/>
          <w:bCs/>
          <w:szCs w:val="24"/>
          <w:lang w:eastAsia="en-AU"/>
        </w:rPr>
        <w:lastRenderedPageBreak/>
        <w:t>authorise a police offi</w:t>
      </w:r>
      <w:r w:rsidR="00BD3BCA">
        <w:rPr>
          <w:rFonts w:eastAsia="Times New Roman"/>
          <w:bCs/>
          <w:szCs w:val="24"/>
          <w:lang w:eastAsia="en-AU"/>
        </w:rPr>
        <w:t>cer to do any of the things listed above</w:t>
      </w:r>
      <w:r>
        <w:rPr>
          <w:rFonts w:eastAsia="Times New Roman"/>
          <w:bCs/>
          <w:szCs w:val="24"/>
          <w:lang w:eastAsia="en-AU"/>
        </w:rPr>
        <w:t xml:space="preserve"> on their behalf</w:t>
      </w:r>
    </w:p>
    <w:p w:rsidR="00632CAC" w:rsidRPr="00632CAC" w:rsidRDefault="003F100E" w:rsidP="00271205">
      <w:pPr>
        <w:numPr>
          <w:ilvl w:val="0"/>
          <w:numId w:val="51"/>
        </w:numPr>
        <w:rPr>
          <w:rFonts w:eastAsia="Times New Roman"/>
          <w:bCs/>
          <w:szCs w:val="24"/>
          <w:lang w:eastAsia="en-AU"/>
        </w:rPr>
      </w:pPr>
      <w:proofErr w:type="gramStart"/>
      <w:r>
        <w:rPr>
          <w:rFonts w:eastAsia="Times New Roman"/>
          <w:bCs/>
          <w:szCs w:val="24"/>
          <w:lang w:eastAsia="en-AU"/>
        </w:rPr>
        <w:t>restrict</w:t>
      </w:r>
      <w:proofErr w:type="gramEnd"/>
      <w:r>
        <w:rPr>
          <w:rFonts w:eastAsia="Times New Roman"/>
          <w:bCs/>
          <w:szCs w:val="24"/>
          <w:lang w:eastAsia="en-AU"/>
        </w:rPr>
        <w:t xml:space="preserve"> access to a</w:t>
      </w:r>
      <w:r w:rsidR="00632CAC">
        <w:rPr>
          <w:rFonts w:eastAsia="Times New Roman"/>
          <w:bCs/>
          <w:szCs w:val="24"/>
          <w:lang w:eastAsia="en-AU"/>
        </w:rPr>
        <w:t xml:space="preserve"> place where death occurred (s 34(1))</w:t>
      </w:r>
      <w:r w:rsidR="006F1074">
        <w:rPr>
          <w:rFonts w:eastAsia="Times New Roman"/>
          <w:bCs/>
          <w:szCs w:val="24"/>
          <w:lang w:eastAsia="en-AU"/>
        </w:rPr>
        <w:t>.</w:t>
      </w:r>
    </w:p>
    <w:p w:rsidR="00B40AAC" w:rsidRDefault="00B40AAC" w:rsidP="003546EF">
      <w:pPr>
        <w:rPr>
          <w:rFonts w:eastAsia="Times New Roman"/>
          <w:bCs/>
          <w:szCs w:val="24"/>
          <w:lang w:eastAsia="en-AU"/>
        </w:rPr>
      </w:pPr>
    </w:p>
    <w:p w:rsidR="003546EF" w:rsidRDefault="006F1074" w:rsidP="003546EF">
      <w:pPr>
        <w:rPr>
          <w:rFonts w:eastAsia="Times New Roman"/>
          <w:bCs/>
          <w:szCs w:val="24"/>
          <w:lang w:eastAsia="en-AU"/>
        </w:rPr>
      </w:pPr>
      <w:r>
        <w:rPr>
          <w:rFonts w:eastAsia="Times New Roman"/>
          <w:bCs/>
          <w:szCs w:val="24"/>
          <w:lang w:eastAsia="en-AU"/>
        </w:rPr>
        <w:t xml:space="preserve">Some of the coroner’s powers at </w:t>
      </w:r>
      <w:r w:rsidR="003546EF">
        <w:rPr>
          <w:rFonts w:eastAsia="Times New Roman"/>
          <w:bCs/>
          <w:szCs w:val="24"/>
          <w:lang w:eastAsia="en-AU"/>
        </w:rPr>
        <w:t>inquest (s 53)</w:t>
      </w:r>
      <w:r>
        <w:rPr>
          <w:rFonts w:eastAsia="Times New Roman"/>
          <w:bCs/>
          <w:szCs w:val="24"/>
          <w:lang w:eastAsia="en-AU"/>
        </w:rPr>
        <w:t xml:space="preserve"> are to:</w:t>
      </w:r>
    </w:p>
    <w:p w:rsidR="003546EF" w:rsidRDefault="00C13097" w:rsidP="00271205">
      <w:pPr>
        <w:numPr>
          <w:ilvl w:val="0"/>
          <w:numId w:val="52"/>
        </w:numPr>
        <w:rPr>
          <w:rFonts w:eastAsia="Times New Roman"/>
          <w:bCs/>
          <w:szCs w:val="24"/>
          <w:lang w:eastAsia="en-AU"/>
        </w:rPr>
      </w:pPr>
      <w:r>
        <w:rPr>
          <w:rFonts w:eastAsia="Times New Roman"/>
          <w:bCs/>
          <w:szCs w:val="24"/>
          <w:lang w:eastAsia="en-AU"/>
        </w:rPr>
        <w:t>s</w:t>
      </w:r>
      <w:r w:rsidR="006F1074">
        <w:rPr>
          <w:rFonts w:eastAsia="Times New Roman"/>
          <w:bCs/>
          <w:szCs w:val="24"/>
          <w:lang w:eastAsia="en-AU"/>
        </w:rPr>
        <w:t>ummon</w:t>
      </w:r>
      <w:r w:rsidR="003546EF">
        <w:rPr>
          <w:rFonts w:eastAsia="Times New Roman"/>
          <w:bCs/>
          <w:szCs w:val="24"/>
          <w:lang w:eastAsia="en-AU"/>
        </w:rPr>
        <w:t xml:space="preserve">s </w:t>
      </w:r>
      <w:r w:rsidR="006F1074">
        <w:rPr>
          <w:rFonts w:eastAsia="Times New Roman"/>
          <w:bCs/>
          <w:szCs w:val="24"/>
          <w:lang w:eastAsia="en-AU"/>
        </w:rPr>
        <w:t xml:space="preserve">a </w:t>
      </w:r>
      <w:r w:rsidR="003546EF">
        <w:rPr>
          <w:rFonts w:eastAsia="Times New Roman"/>
          <w:bCs/>
          <w:szCs w:val="24"/>
          <w:lang w:eastAsia="en-AU"/>
        </w:rPr>
        <w:t>person to give evidence or provide any document or other materials</w:t>
      </w:r>
    </w:p>
    <w:p w:rsidR="003546EF" w:rsidRDefault="00C13097" w:rsidP="00271205">
      <w:pPr>
        <w:numPr>
          <w:ilvl w:val="0"/>
          <w:numId w:val="52"/>
        </w:numPr>
        <w:rPr>
          <w:rFonts w:eastAsia="Times New Roman"/>
          <w:bCs/>
          <w:szCs w:val="24"/>
          <w:lang w:eastAsia="en-AU"/>
        </w:rPr>
      </w:pPr>
      <w:r>
        <w:rPr>
          <w:rFonts w:eastAsia="Times New Roman"/>
          <w:bCs/>
          <w:szCs w:val="24"/>
          <w:lang w:eastAsia="en-AU"/>
        </w:rPr>
        <w:t>i</w:t>
      </w:r>
      <w:r w:rsidR="003546EF">
        <w:rPr>
          <w:rFonts w:eastAsia="Times New Roman"/>
          <w:bCs/>
          <w:szCs w:val="24"/>
          <w:lang w:eastAsia="en-AU"/>
        </w:rPr>
        <w:t xml:space="preserve">nspect, copy </w:t>
      </w:r>
      <w:r w:rsidR="00642C8D">
        <w:rPr>
          <w:rFonts w:eastAsia="Times New Roman"/>
          <w:bCs/>
          <w:szCs w:val="24"/>
          <w:lang w:eastAsia="en-AU"/>
        </w:rPr>
        <w:t>and</w:t>
      </w:r>
      <w:r w:rsidR="003546EF">
        <w:rPr>
          <w:rFonts w:eastAsia="Times New Roman"/>
          <w:bCs/>
          <w:szCs w:val="24"/>
          <w:lang w:eastAsia="en-AU"/>
        </w:rPr>
        <w:t xml:space="preserve"> keep </w:t>
      </w:r>
      <w:proofErr w:type="spellStart"/>
      <w:r w:rsidR="003546EF">
        <w:rPr>
          <w:rFonts w:eastAsia="Times New Roman"/>
          <w:bCs/>
          <w:szCs w:val="24"/>
          <w:lang w:eastAsia="en-AU"/>
        </w:rPr>
        <w:t>any thing</w:t>
      </w:r>
      <w:proofErr w:type="spellEnd"/>
      <w:r w:rsidR="003546EF">
        <w:rPr>
          <w:rFonts w:eastAsia="Times New Roman"/>
          <w:bCs/>
          <w:szCs w:val="24"/>
          <w:lang w:eastAsia="en-AU"/>
        </w:rPr>
        <w:t xml:space="preserve"> so produced</w:t>
      </w:r>
    </w:p>
    <w:p w:rsidR="0064122F" w:rsidRDefault="00C13097" w:rsidP="00271205">
      <w:pPr>
        <w:numPr>
          <w:ilvl w:val="0"/>
          <w:numId w:val="52"/>
        </w:numPr>
        <w:rPr>
          <w:rFonts w:eastAsia="Times New Roman"/>
          <w:bCs/>
          <w:szCs w:val="24"/>
          <w:lang w:eastAsia="en-AU"/>
        </w:rPr>
      </w:pPr>
      <w:r>
        <w:rPr>
          <w:rFonts w:eastAsia="Times New Roman"/>
          <w:bCs/>
          <w:szCs w:val="24"/>
          <w:lang w:eastAsia="en-AU"/>
        </w:rPr>
        <w:t>o</w:t>
      </w:r>
      <w:r w:rsidR="003546EF">
        <w:rPr>
          <w:rFonts w:eastAsia="Times New Roman"/>
          <w:bCs/>
          <w:szCs w:val="24"/>
          <w:lang w:eastAsia="en-AU"/>
        </w:rPr>
        <w:t>rder a witness to take</w:t>
      </w:r>
      <w:r w:rsidR="003F100E">
        <w:rPr>
          <w:rFonts w:eastAsia="Times New Roman"/>
          <w:bCs/>
          <w:szCs w:val="24"/>
          <w:lang w:eastAsia="en-AU"/>
        </w:rPr>
        <w:t xml:space="preserve"> an</w:t>
      </w:r>
      <w:r w:rsidR="00810CEA">
        <w:rPr>
          <w:rFonts w:eastAsia="Times New Roman"/>
          <w:bCs/>
          <w:szCs w:val="24"/>
          <w:lang w:eastAsia="en-AU"/>
        </w:rPr>
        <w:t xml:space="preserve"> oath or an</w:t>
      </w:r>
      <w:r w:rsidR="00C11C6F">
        <w:rPr>
          <w:rFonts w:eastAsia="Times New Roman"/>
          <w:bCs/>
          <w:szCs w:val="24"/>
          <w:lang w:eastAsia="en-AU"/>
        </w:rPr>
        <w:t xml:space="preserve"> affirmation </w:t>
      </w:r>
    </w:p>
    <w:p w:rsidR="003546EF" w:rsidRDefault="00C13097" w:rsidP="00271205">
      <w:pPr>
        <w:numPr>
          <w:ilvl w:val="0"/>
          <w:numId w:val="52"/>
        </w:numPr>
        <w:rPr>
          <w:rFonts w:eastAsia="Times New Roman"/>
          <w:bCs/>
          <w:szCs w:val="24"/>
          <w:lang w:eastAsia="en-AU"/>
        </w:rPr>
      </w:pPr>
      <w:r>
        <w:rPr>
          <w:rFonts w:eastAsia="Times New Roman"/>
          <w:bCs/>
          <w:szCs w:val="24"/>
          <w:lang w:eastAsia="en-AU"/>
        </w:rPr>
        <w:t>c</w:t>
      </w:r>
      <w:r w:rsidR="0064122F">
        <w:rPr>
          <w:rFonts w:eastAsia="Times New Roman"/>
          <w:bCs/>
          <w:szCs w:val="24"/>
          <w:lang w:eastAsia="en-AU"/>
        </w:rPr>
        <w:t xml:space="preserve">ompel witnesses to </w:t>
      </w:r>
      <w:r w:rsidR="003546EF">
        <w:rPr>
          <w:rFonts w:eastAsia="Times New Roman"/>
          <w:bCs/>
          <w:szCs w:val="24"/>
          <w:lang w:eastAsia="en-AU"/>
        </w:rPr>
        <w:t>answer questions</w:t>
      </w:r>
    </w:p>
    <w:p w:rsidR="003546EF" w:rsidRDefault="00C13097" w:rsidP="00271205">
      <w:pPr>
        <w:numPr>
          <w:ilvl w:val="0"/>
          <w:numId w:val="52"/>
        </w:numPr>
        <w:rPr>
          <w:rFonts w:eastAsia="Times New Roman"/>
          <w:bCs/>
          <w:szCs w:val="24"/>
          <w:lang w:eastAsia="en-AU"/>
        </w:rPr>
      </w:pPr>
      <w:r>
        <w:rPr>
          <w:rFonts w:eastAsia="Times New Roman"/>
          <w:bCs/>
          <w:szCs w:val="24"/>
          <w:lang w:eastAsia="en-AU"/>
        </w:rPr>
        <w:t>g</w:t>
      </w:r>
      <w:r w:rsidR="003546EF">
        <w:rPr>
          <w:rFonts w:eastAsia="Times New Roman"/>
          <w:bCs/>
          <w:szCs w:val="24"/>
          <w:lang w:eastAsia="en-AU"/>
        </w:rPr>
        <w:t>ive any other directions or do any other things they think necessary</w:t>
      </w:r>
    </w:p>
    <w:p w:rsidR="003546EF" w:rsidRDefault="00C13097" w:rsidP="00271205">
      <w:pPr>
        <w:numPr>
          <w:ilvl w:val="0"/>
          <w:numId w:val="52"/>
        </w:numPr>
        <w:rPr>
          <w:rFonts w:eastAsia="Times New Roman"/>
          <w:bCs/>
          <w:szCs w:val="24"/>
          <w:lang w:eastAsia="en-AU"/>
        </w:rPr>
      </w:pPr>
      <w:r>
        <w:rPr>
          <w:rFonts w:eastAsia="Times New Roman"/>
          <w:bCs/>
          <w:szCs w:val="24"/>
          <w:lang w:eastAsia="en-AU"/>
        </w:rPr>
        <w:t>i</w:t>
      </w:r>
      <w:r w:rsidR="003546EF">
        <w:rPr>
          <w:rFonts w:eastAsia="Times New Roman"/>
          <w:bCs/>
          <w:szCs w:val="24"/>
          <w:lang w:eastAsia="en-AU"/>
        </w:rPr>
        <w:t>ssue a warrant for someone who disobeys a summons, and upon their arrest:</w:t>
      </w:r>
    </w:p>
    <w:p w:rsidR="003546EF" w:rsidRDefault="00C13097" w:rsidP="00F113C6">
      <w:pPr>
        <w:numPr>
          <w:ilvl w:val="1"/>
          <w:numId w:val="3"/>
        </w:numPr>
        <w:rPr>
          <w:rFonts w:eastAsia="Times New Roman"/>
          <w:bCs/>
          <w:szCs w:val="24"/>
          <w:lang w:eastAsia="en-AU"/>
        </w:rPr>
      </w:pPr>
      <w:r>
        <w:rPr>
          <w:rFonts w:eastAsia="Times New Roman"/>
          <w:bCs/>
          <w:szCs w:val="24"/>
          <w:lang w:eastAsia="en-AU"/>
        </w:rPr>
        <w:t>c</w:t>
      </w:r>
      <w:r w:rsidR="00EA7F3E">
        <w:rPr>
          <w:rFonts w:eastAsia="Times New Roman"/>
          <w:bCs/>
          <w:szCs w:val="24"/>
          <w:lang w:eastAsia="en-AU"/>
        </w:rPr>
        <w:t>ommit the person to</w:t>
      </w:r>
      <w:r w:rsidR="003546EF">
        <w:rPr>
          <w:rFonts w:eastAsia="Times New Roman"/>
          <w:bCs/>
          <w:szCs w:val="24"/>
          <w:lang w:eastAsia="en-AU"/>
        </w:rPr>
        <w:t xml:space="preserve"> prison until they can give their evidence</w:t>
      </w:r>
    </w:p>
    <w:p w:rsidR="003546EF" w:rsidRDefault="00C13097" w:rsidP="00F113C6">
      <w:pPr>
        <w:numPr>
          <w:ilvl w:val="1"/>
          <w:numId w:val="3"/>
        </w:numPr>
        <w:rPr>
          <w:rFonts w:eastAsia="Times New Roman"/>
          <w:bCs/>
          <w:szCs w:val="24"/>
          <w:lang w:eastAsia="en-AU"/>
        </w:rPr>
      </w:pPr>
      <w:r>
        <w:rPr>
          <w:rFonts w:eastAsia="Times New Roman"/>
          <w:bCs/>
          <w:szCs w:val="24"/>
          <w:lang w:eastAsia="en-AU"/>
        </w:rPr>
        <w:t>a</w:t>
      </w:r>
      <w:r w:rsidR="003546EF">
        <w:rPr>
          <w:rFonts w:eastAsia="Times New Roman"/>
          <w:bCs/>
          <w:szCs w:val="24"/>
          <w:lang w:eastAsia="en-AU"/>
        </w:rPr>
        <w:t>dmit the person to bail</w:t>
      </w:r>
    </w:p>
    <w:p w:rsidR="003546EF" w:rsidRDefault="00C13097" w:rsidP="00F113C6">
      <w:pPr>
        <w:numPr>
          <w:ilvl w:val="1"/>
          <w:numId w:val="3"/>
        </w:numPr>
        <w:rPr>
          <w:rFonts w:eastAsia="Times New Roman"/>
          <w:bCs/>
          <w:szCs w:val="24"/>
          <w:lang w:eastAsia="en-AU"/>
        </w:rPr>
      </w:pPr>
      <w:proofErr w:type="gramStart"/>
      <w:r>
        <w:rPr>
          <w:rFonts w:eastAsia="Times New Roman"/>
          <w:bCs/>
          <w:szCs w:val="24"/>
          <w:lang w:eastAsia="en-AU"/>
        </w:rPr>
        <w:t>o</w:t>
      </w:r>
      <w:r w:rsidR="003546EF">
        <w:rPr>
          <w:rFonts w:eastAsia="Times New Roman"/>
          <w:bCs/>
          <w:szCs w:val="24"/>
          <w:lang w:eastAsia="en-AU"/>
        </w:rPr>
        <w:t>rder</w:t>
      </w:r>
      <w:proofErr w:type="gramEnd"/>
      <w:r w:rsidR="003546EF">
        <w:rPr>
          <w:rFonts w:eastAsia="Times New Roman"/>
          <w:bCs/>
          <w:szCs w:val="24"/>
          <w:lang w:eastAsia="en-AU"/>
        </w:rPr>
        <w:t xml:space="preserve"> the person to appear at the inquest</w:t>
      </w:r>
      <w:r w:rsidR="0036464A">
        <w:rPr>
          <w:rFonts w:eastAsia="Times New Roman"/>
          <w:bCs/>
          <w:szCs w:val="24"/>
          <w:lang w:eastAsia="en-AU"/>
        </w:rPr>
        <w:t>.</w:t>
      </w:r>
    </w:p>
    <w:p w:rsidR="00F36918" w:rsidRDefault="00F36918" w:rsidP="00F36918">
      <w:pPr>
        <w:rPr>
          <w:rFonts w:eastAsia="Times New Roman"/>
          <w:bCs/>
          <w:szCs w:val="24"/>
          <w:lang w:eastAsia="en-AU"/>
        </w:rPr>
      </w:pPr>
    </w:p>
    <w:p w:rsidR="00445216" w:rsidRDefault="001F3831" w:rsidP="0020784B">
      <w:pPr>
        <w:ind w:left="709"/>
        <w:rPr>
          <w:rFonts w:eastAsia="Times New Roman"/>
          <w:szCs w:val="24"/>
          <w:lang w:eastAsia="en-AU"/>
        </w:rPr>
      </w:pPr>
      <w:r>
        <w:rPr>
          <w:rFonts w:eastAsia="Times New Roman"/>
          <w:bCs/>
          <w:noProof/>
          <w:szCs w:val="24"/>
          <w:lang w:eastAsia="en-AU"/>
        </w:rPr>
        <w:drawing>
          <wp:anchor distT="0" distB="0" distL="114300" distR="114300" simplePos="0" relativeHeight="251621376" behindDoc="0" locked="0" layoutInCell="1" allowOverlap="1" wp14:anchorId="2FDDB06B" wp14:editId="66C5BD6E">
            <wp:simplePos x="0" y="0"/>
            <wp:positionH relativeFrom="column">
              <wp:posOffset>-30480</wp:posOffset>
            </wp:positionH>
            <wp:positionV relativeFrom="paragraph">
              <wp:posOffset>312420</wp:posOffset>
            </wp:positionV>
            <wp:extent cx="341630" cy="341630"/>
            <wp:effectExtent l="0" t="0" r="0" b="0"/>
            <wp:wrapNone/>
            <wp:docPr id="91" name="Picture 91"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EB1526">
        <w:rPr>
          <w:rFonts w:eastAsia="Times New Roman"/>
          <w:szCs w:val="24"/>
          <w:lang w:eastAsia="en-AU"/>
        </w:rPr>
        <w:t>For more information on the investigation process</w:t>
      </w:r>
      <w:r w:rsidR="004338F4">
        <w:rPr>
          <w:rFonts w:eastAsia="Times New Roman"/>
          <w:szCs w:val="24"/>
          <w:lang w:eastAsia="en-AU"/>
        </w:rPr>
        <w:t>,</w:t>
      </w:r>
      <w:r w:rsidR="00722F3A">
        <w:rPr>
          <w:rFonts w:eastAsia="Times New Roman"/>
          <w:szCs w:val="24"/>
          <w:lang w:eastAsia="en-AU"/>
        </w:rPr>
        <w:t xml:space="preserve"> refer to </w:t>
      </w:r>
      <w:r w:rsidR="00EB1526">
        <w:rPr>
          <w:rFonts w:eastAsia="Times New Roman"/>
          <w:szCs w:val="24"/>
          <w:lang w:eastAsia="en-AU"/>
        </w:rPr>
        <w:t xml:space="preserve">‘Key Elements in the Process: Investigation of deaths’, ‘Key Elements in the Process: Investigation of fires and explosions’. </w:t>
      </w:r>
    </w:p>
    <w:p w:rsidR="00EB1526" w:rsidRDefault="00EB1526" w:rsidP="0020784B">
      <w:pPr>
        <w:ind w:left="709"/>
        <w:rPr>
          <w:rFonts w:eastAsia="Times New Roman"/>
          <w:szCs w:val="24"/>
          <w:lang w:eastAsia="en-AU"/>
        </w:rPr>
      </w:pPr>
      <w:r>
        <w:rPr>
          <w:rFonts w:eastAsia="Times New Roman"/>
          <w:szCs w:val="24"/>
          <w:lang w:eastAsia="en-AU"/>
        </w:rPr>
        <w:t xml:space="preserve">For more information on inquests and the nature </w:t>
      </w:r>
      <w:r w:rsidR="004338F4">
        <w:rPr>
          <w:rFonts w:eastAsia="Times New Roman"/>
          <w:szCs w:val="24"/>
          <w:lang w:eastAsia="en-AU"/>
        </w:rPr>
        <w:t>of the court proceedings,</w:t>
      </w:r>
      <w:r w:rsidR="00722F3A">
        <w:rPr>
          <w:rFonts w:eastAsia="Times New Roman"/>
          <w:szCs w:val="24"/>
          <w:lang w:eastAsia="en-AU"/>
        </w:rPr>
        <w:t xml:space="preserve"> refer to </w:t>
      </w:r>
      <w:r>
        <w:rPr>
          <w:rFonts w:eastAsia="Times New Roman"/>
          <w:szCs w:val="24"/>
          <w:lang w:eastAsia="en-AU"/>
        </w:rPr>
        <w:t xml:space="preserve">‘Key Elements in the Process: Court Proceedings – general information’ and ‘Key Elements in the Process: </w:t>
      </w:r>
      <w:proofErr w:type="gramStart"/>
      <w:r>
        <w:rPr>
          <w:rFonts w:eastAsia="Times New Roman"/>
          <w:szCs w:val="24"/>
          <w:lang w:eastAsia="en-AU"/>
        </w:rPr>
        <w:t>Inquests’</w:t>
      </w:r>
      <w:proofErr w:type="gramEnd"/>
      <w:r>
        <w:rPr>
          <w:rFonts w:eastAsia="Times New Roman"/>
          <w:szCs w:val="24"/>
          <w:lang w:eastAsia="en-AU"/>
        </w:rPr>
        <w:t>.</w:t>
      </w:r>
    </w:p>
    <w:p w:rsidR="003C5898" w:rsidRDefault="003C5898" w:rsidP="00F36918">
      <w:pPr>
        <w:rPr>
          <w:rFonts w:eastAsia="Times New Roman"/>
          <w:bCs/>
          <w:szCs w:val="24"/>
          <w:lang w:eastAsia="en-AU"/>
        </w:rPr>
      </w:pPr>
    </w:p>
    <w:p w:rsidR="009E508D" w:rsidRDefault="009E508D" w:rsidP="009E508D">
      <w:pPr>
        <w:pStyle w:val="Heading2"/>
      </w:pPr>
      <w:bookmarkStart w:id="4" w:name="_Toc464039909"/>
      <w:r>
        <w:t>State Forensic Pathologist</w:t>
      </w:r>
      <w:bookmarkEnd w:id="4"/>
    </w:p>
    <w:p w:rsidR="00A73858" w:rsidRDefault="00EF3E9D" w:rsidP="009E508D">
      <w:pPr>
        <w:rPr>
          <w:szCs w:val="24"/>
        </w:rPr>
      </w:pPr>
      <w:r>
        <w:rPr>
          <w:szCs w:val="24"/>
        </w:rPr>
        <w:t xml:space="preserve">The State Forensic Pathologist </w:t>
      </w:r>
      <w:r w:rsidR="00A73858">
        <w:rPr>
          <w:szCs w:val="24"/>
        </w:rPr>
        <w:t xml:space="preserve">assists </w:t>
      </w:r>
      <w:r w:rsidR="003047DA">
        <w:rPr>
          <w:szCs w:val="24"/>
        </w:rPr>
        <w:t xml:space="preserve">the </w:t>
      </w:r>
      <w:r w:rsidR="004E4A6E">
        <w:rPr>
          <w:szCs w:val="24"/>
        </w:rPr>
        <w:t>coroner by co</w:t>
      </w:r>
      <w:r w:rsidR="005F3554">
        <w:rPr>
          <w:szCs w:val="24"/>
        </w:rPr>
        <w:t>-</w:t>
      </w:r>
      <w:r w:rsidR="004E4A6E">
        <w:rPr>
          <w:szCs w:val="24"/>
        </w:rPr>
        <w:t>ordinating</w:t>
      </w:r>
      <w:r w:rsidR="009E508D">
        <w:rPr>
          <w:szCs w:val="24"/>
        </w:rPr>
        <w:t xml:space="preserve"> </w:t>
      </w:r>
      <w:r w:rsidR="00A73858">
        <w:rPr>
          <w:szCs w:val="24"/>
        </w:rPr>
        <w:t xml:space="preserve">and providing </w:t>
      </w:r>
      <w:r w:rsidR="009E508D">
        <w:rPr>
          <w:szCs w:val="24"/>
        </w:rPr>
        <w:t xml:space="preserve">the </w:t>
      </w:r>
      <w:r w:rsidR="00A73858">
        <w:rPr>
          <w:szCs w:val="24"/>
        </w:rPr>
        <w:t xml:space="preserve">medical expertise </w:t>
      </w:r>
      <w:r w:rsidR="003047DA">
        <w:rPr>
          <w:szCs w:val="24"/>
        </w:rPr>
        <w:t>requested by the coroner in order to</w:t>
      </w:r>
      <w:r w:rsidR="009E508D">
        <w:rPr>
          <w:szCs w:val="24"/>
        </w:rPr>
        <w:t xml:space="preserve"> conduct a thorough investigation. </w:t>
      </w:r>
      <w:r w:rsidR="00A73858">
        <w:rPr>
          <w:szCs w:val="24"/>
        </w:rPr>
        <w:t xml:space="preserve">The most important function of the State Forensic Pathologist is to conduct post mortem examinations of deceased persons (including autopsies, which </w:t>
      </w:r>
      <w:proofErr w:type="gramStart"/>
      <w:r w:rsidR="00A73858">
        <w:rPr>
          <w:szCs w:val="24"/>
        </w:rPr>
        <w:t>are governed</w:t>
      </w:r>
      <w:proofErr w:type="gramEnd"/>
      <w:r w:rsidR="00A73858">
        <w:rPr>
          <w:szCs w:val="24"/>
        </w:rPr>
        <w:t xml:space="preserve"> by section 36 of the Act). After their examinations are complete, the State Forensic Pathologist writes a </w:t>
      </w:r>
      <w:r w:rsidR="00475254">
        <w:rPr>
          <w:szCs w:val="24"/>
        </w:rPr>
        <w:t>post mortem report</w:t>
      </w:r>
      <w:r w:rsidR="00A73858">
        <w:rPr>
          <w:szCs w:val="24"/>
        </w:rPr>
        <w:t>, which becomes a key part of the coronial record.</w:t>
      </w:r>
      <w:r w:rsidR="003047DA">
        <w:rPr>
          <w:szCs w:val="24"/>
        </w:rPr>
        <w:t xml:space="preserve"> The </w:t>
      </w:r>
      <w:r w:rsidR="00475254">
        <w:rPr>
          <w:szCs w:val="24"/>
        </w:rPr>
        <w:t>post mortem report</w:t>
      </w:r>
      <w:r w:rsidR="003047DA">
        <w:rPr>
          <w:szCs w:val="24"/>
        </w:rPr>
        <w:t xml:space="preserve"> aids the coroner to determine the cause of death.</w:t>
      </w:r>
      <w:r w:rsidR="00A73858">
        <w:rPr>
          <w:szCs w:val="24"/>
        </w:rPr>
        <w:t xml:space="preserve"> Other pathologists can also conduct post mortem examinations as and when required. </w:t>
      </w:r>
    </w:p>
    <w:p w:rsidR="00A73858" w:rsidRDefault="00A73858" w:rsidP="009E508D">
      <w:pPr>
        <w:rPr>
          <w:szCs w:val="24"/>
        </w:rPr>
      </w:pPr>
    </w:p>
    <w:p w:rsidR="009E508D" w:rsidRDefault="000C27F7" w:rsidP="009E508D">
      <w:pPr>
        <w:rPr>
          <w:szCs w:val="24"/>
        </w:rPr>
      </w:pPr>
      <w:r>
        <w:rPr>
          <w:szCs w:val="24"/>
        </w:rPr>
        <w:t>The role and powers of the Sta</w:t>
      </w:r>
      <w:r w:rsidR="00352DBC">
        <w:rPr>
          <w:szCs w:val="24"/>
        </w:rPr>
        <w:t>te Forensic Pathologist are set</w:t>
      </w:r>
      <w:r>
        <w:rPr>
          <w:szCs w:val="24"/>
        </w:rPr>
        <w:t xml:space="preserve"> out in Part 3 of the Act. </w:t>
      </w:r>
      <w:r w:rsidR="00106D45">
        <w:rPr>
          <w:szCs w:val="24"/>
        </w:rPr>
        <w:t xml:space="preserve">The </w:t>
      </w:r>
      <w:r w:rsidR="009E508D">
        <w:rPr>
          <w:szCs w:val="24"/>
        </w:rPr>
        <w:t xml:space="preserve">Macquarie Dictionary defines pathology as ‘the branch of medical science dealing with the origin, nature, and course of diseases’. It also covers ‘the study of diseased body organs, tissues, or cells using laboratory tests’. </w:t>
      </w:r>
      <w:r w:rsidR="00A73CF8">
        <w:rPr>
          <w:szCs w:val="24"/>
        </w:rPr>
        <w:t>Forensic pathology goes</w:t>
      </w:r>
      <w:r w:rsidR="009E508D">
        <w:rPr>
          <w:szCs w:val="24"/>
        </w:rPr>
        <w:t xml:space="preserve"> beyond the traditional confines of this</w:t>
      </w:r>
      <w:r w:rsidR="00106D45">
        <w:rPr>
          <w:szCs w:val="24"/>
        </w:rPr>
        <w:t xml:space="preserve"> definition</w:t>
      </w:r>
      <w:r w:rsidR="00A73CF8">
        <w:rPr>
          <w:szCs w:val="24"/>
        </w:rPr>
        <w:t>, also covering</w:t>
      </w:r>
      <w:r w:rsidR="00106D45">
        <w:rPr>
          <w:szCs w:val="24"/>
        </w:rPr>
        <w:t xml:space="preserve"> areas such as identification</w:t>
      </w:r>
      <w:r w:rsidR="00F775BC">
        <w:rPr>
          <w:szCs w:val="24"/>
        </w:rPr>
        <w:t xml:space="preserve"> of deceased persons through medical means</w:t>
      </w:r>
      <w:r w:rsidR="00106D45">
        <w:rPr>
          <w:szCs w:val="24"/>
        </w:rPr>
        <w:t xml:space="preserve">, and the interpretation and review of medical reports and records. </w:t>
      </w:r>
    </w:p>
    <w:p w:rsidR="00106D45" w:rsidRDefault="00106D45" w:rsidP="009E508D">
      <w:pPr>
        <w:rPr>
          <w:szCs w:val="24"/>
        </w:rPr>
      </w:pPr>
    </w:p>
    <w:p w:rsidR="00106D45" w:rsidRDefault="00106D45" w:rsidP="00106D45">
      <w:pPr>
        <w:pStyle w:val="ListParagraph"/>
        <w:ind w:left="0"/>
      </w:pPr>
      <w:r>
        <w:rPr>
          <w:szCs w:val="24"/>
        </w:rPr>
        <w:t>The State Forensic Patho</w:t>
      </w:r>
      <w:r w:rsidR="00352DBC">
        <w:rPr>
          <w:szCs w:val="24"/>
        </w:rPr>
        <w:t>logist is responsible for ensuring</w:t>
      </w:r>
      <w:r>
        <w:rPr>
          <w:szCs w:val="24"/>
        </w:rPr>
        <w:t xml:space="preserve"> that forensic </w:t>
      </w:r>
      <w:r w:rsidR="00CD4B48">
        <w:rPr>
          <w:szCs w:val="24"/>
        </w:rPr>
        <w:t xml:space="preserve">medical </w:t>
      </w:r>
      <w:r>
        <w:rPr>
          <w:szCs w:val="24"/>
        </w:rPr>
        <w:t xml:space="preserve">services </w:t>
      </w:r>
      <w:proofErr w:type="gramStart"/>
      <w:r>
        <w:rPr>
          <w:szCs w:val="24"/>
        </w:rPr>
        <w:t>are provided</w:t>
      </w:r>
      <w:proofErr w:type="gramEnd"/>
      <w:r>
        <w:rPr>
          <w:szCs w:val="24"/>
        </w:rPr>
        <w:t xml:space="preserve"> to the </w:t>
      </w:r>
      <w:r w:rsidR="00B514B7">
        <w:rPr>
          <w:szCs w:val="24"/>
        </w:rPr>
        <w:t>coroner’s court</w:t>
      </w:r>
      <w:r>
        <w:rPr>
          <w:szCs w:val="24"/>
        </w:rPr>
        <w:t xml:space="preserve"> in an efficient and effec</w:t>
      </w:r>
      <w:r w:rsidR="007D64DB">
        <w:rPr>
          <w:szCs w:val="24"/>
        </w:rPr>
        <w:t>tive manner (ss 17 &amp; 18). The State Forensic Pathologist supervises and co</w:t>
      </w:r>
      <w:r w:rsidR="005F3554">
        <w:rPr>
          <w:szCs w:val="24"/>
        </w:rPr>
        <w:t>-</w:t>
      </w:r>
      <w:r w:rsidR="007D64DB">
        <w:rPr>
          <w:szCs w:val="24"/>
        </w:rPr>
        <w:t>ordinates</w:t>
      </w:r>
      <w:r>
        <w:rPr>
          <w:szCs w:val="24"/>
        </w:rPr>
        <w:t xml:space="preserve"> pat</w:t>
      </w:r>
      <w:r w:rsidR="007D64DB">
        <w:rPr>
          <w:szCs w:val="24"/>
        </w:rPr>
        <w:t>hology across the state,</w:t>
      </w:r>
      <w:r>
        <w:rPr>
          <w:szCs w:val="24"/>
        </w:rPr>
        <w:t xml:space="preserve"> issuing guidelines and ensuring that pathology services are well administere</w:t>
      </w:r>
      <w:r w:rsidR="00A73858">
        <w:rPr>
          <w:szCs w:val="24"/>
        </w:rPr>
        <w:t xml:space="preserve">d. They also </w:t>
      </w:r>
      <w:r>
        <w:rPr>
          <w:szCs w:val="24"/>
        </w:rPr>
        <w:t xml:space="preserve">attend scenes of death at the request of coroners, provide expert evidence in court and delegate their functions to approved pathologists when required. Having </w:t>
      </w:r>
      <w:r w:rsidR="00DD5DCD">
        <w:rPr>
          <w:szCs w:val="24"/>
        </w:rPr>
        <w:t xml:space="preserve">a State Forensic Pathologist </w:t>
      </w:r>
      <w:r>
        <w:rPr>
          <w:szCs w:val="24"/>
        </w:rPr>
        <w:t>to organise all the services in the state ensures a cohesive approach and strong strategic management of these important services.</w:t>
      </w:r>
    </w:p>
    <w:p w:rsidR="009E508D" w:rsidRPr="00C81FBF" w:rsidRDefault="009E508D" w:rsidP="00F36918">
      <w:pPr>
        <w:rPr>
          <w:rFonts w:eastAsia="Times New Roman"/>
          <w:bCs/>
          <w:szCs w:val="24"/>
          <w:lang w:eastAsia="en-AU"/>
        </w:rPr>
      </w:pPr>
    </w:p>
    <w:p w:rsidR="00464889" w:rsidRPr="00C81FBF" w:rsidRDefault="00464889" w:rsidP="00464889">
      <w:pPr>
        <w:pStyle w:val="Heading2"/>
      </w:pPr>
      <w:bookmarkStart w:id="5" w:name="GS5@EN"/>
      <w:bookmarkStart w:id="6" w:name="GS6@EN"/>
      <w:bookmarkStart w:id="7" w:name="GS7@EN"/>
      <w:bookmarkStart w:id="8" w:name="GS8@EN"/>
      <w:bookmarkStart w:id="9" w:name="GS10@EN"/>
      <w:bookmarkStart w:id="10" w:name="GS11@EN"/>
      <w:bookmarkStart w:id="11" w:name="GS13@EN"/>
      <w:bookmarkStart w:id="12" w:name="GS14@EN"/>
      <w:bookmarkStart w:id="13" w:name="GS15@EN"/>
      <w:bookmarkStart w:id="14" w:name="_Toc464039910"/>
      <w:bookmarkEnd w:id="5"/>
      <w:bookmarkEnd w:id="6"/>
      <w:bookmarkEnd w:id="7"/>
      <w:bookmarkEnd w:id="8"/>
      <w:bookmarkEnd w:id="9"/>
      <w:bookmarkEnd w:id="10"/>
      <w:bookmarkEnd w:id="11"/>
      <w:bookmarkEnd w:id="12"/>
      <w:bookmarkEnd w:id="13"/>
      <w:r>
        <w:lastRenderedPageBreak/>
        <w:t>Coroners’ associate</w:t>
      </w:r>
      <w:r w:rsidRPr="00C81FBF">
        <w:t>s</w:t>
      </w:r>
      <w:bookmarkEnd w:id="14"/>
      <w:r w:rsidRPr="00C81FBF">
        <w:t xml:space="preserve"> </w:t>
      </w:r>
    </w:p>
    <w:p w:rsidR="00464889" w:rsidRDefault="00464889" w:rsidP="00464889">
      <w:pPr>
        <w:pStyle w:val="ListParagraph"/>
        <w:ind w:left="0"/>
      </w:pPr>
      <w:r>
        <w:t xml:space="preserve">Coroners’ associates </w:t>
      </w:r>
      <w:proofErr w:type="gramStart"/>
      <w:r>
        <w:t>are appointed</w:t>
      </w:r>
      <w:proofErr w:type="gramEnd"/>
      <w:r>
        <w:t xml:space="preserve"> by the Chief Magistrate and may be police officers (s 15(2)) or members of the state public service (s 15(1)).</w:t>
      </w:r>
    </w:p>
    <w:p w:rsidR="00464889" w:rsidRDefault="00464889" w:rsidP="00464889">
      <w:pPr>
        <w:pStyle w:val="ListParagraph"/>
        <w:ind w:left="0"/>
      </w:pPr>
    </w:p>
    <w:p w:rsidR="00464889" w:rsidRDefault="00464889" w:rsidP="00464889">
      <w:pPr>
        <w:pStyle w:val="ListParagraph"/>
        <w:ind w:left="0"/>
      </w:pPr>
      <w:r>
        <w:t>The role of coroners’ associates is</w:t>
      </w:r>
      <w:r w:rsidR="00FA73B7">
        <w:t xml:space="preserve"> to assist the coroner in</w:t>
      </w:r>
      <w:r>
        <w:t xml:space="preserve"> investigations by receiving and co</w:t>
      </w:r>
      <w:r w:rsidR="005F3554">
        <w:t>-</w:t>
      </w:r>
      <w:r>
        <w:t>ordinating information, providing quality assurance of investigations, and liaising with families, police, funeral directors, forensics professionals and other key parties to the proceedings. Coroners’ associates maintain an ongoing relationship with the families of deceased persons, offering support and detailed explanations of the coronial process. They also ensure the efficient conduct of the administrative processes that underpin coronial investigations.</w:t>
      </w:r>
    </w:p>
    <w:p w:rsidR="00464889" w:rsidRDefault="00464889" w:rsidP="00464889">
      <w:pPr>
        <w:pStyle w:val="ListParagraph"/>
        <w:ind w:left="0"/>
      </w:pPr>
    </w:p>
    <w:p w:rsidR="00464889" w:rsidRDefault="00FA73B7" w:rsidP="00464889">
      <w:pPr>
        <w:pStyle w:val="ListParagraph"/>
        <w:ind w:left="0"/>
      </w:pPr>
      <w:r>
        <w:t xml:space="preserve">The investigation of a </w:t>
      </w:r>
      <w:r w:rsidR="00464889">
        <w:t>death may involve many different State and Commonwealth government agencies, companies and individuals. A high level of co</w:t>
      </w:r>
      <w:r w:rsidR="005F3554">
        <w:t>-</w:t>
      </w:r>
      <w:r w:rsidR="00464889">
        <w:t xml:space="preserve">ordination is required to manage and oversee all the different aspects of the investigation process. Gathering information from the various sources and providing it to the coroner in a clear and comprehensible manner is a task most often conducted by coroners’ associates. </w:t>
      </w:r>
    </w:p>
    <w:p w:rsidR="00464889" w:rsidRDefault="00464889" w:rsidP="00464889">
      <w:pPr>
        <w:pStyle w:val="ListParagraph"/>
        <w:ind w:left="0"/>
      </w:pPr>
    </w:p>
    <w:p w:rsidR="00464889" w:rsidRPr="00B773EC" w:rsidRDefault="00464889" w:rsidP="00464889">
      <w:pPr>
        <w:rPr>
          <w:rFonts w:eastAsia="Times New Roman"/>
          <w:bCs/>
          <w:szCs w:val="24"/>
          <w:lang w:eastAsia="en-AU"/>
        </w:rPr>
      </w:pPr>
      <w:r>
        <w:rPr>
          <w:rFonts w:eastAsia="Times New Roman"/>
          <w:bCs/>
          <w:szCs w:val="24"/>
          <w:lang w:eastAsia="en-AU"/>
        </w:rPr>
        <w:t>The powers conferred by the Act upon</w:t>
      </w:r>
      <w:r w:rsidR="00C34547">
        <w:t xml:space="preserve"> </w:t>
      </w:r>
      <w:r>
        <w:t>coroners’ associates are to (s 15(4)):</w:t>
      </w:r>
    </w:p>
    <w:p w:rsidR="00464889" w:rsidRDefault="00464889" w:rsidP="00271205">
      <w:pPr>
        <w:pStyle w:val="ListParagraph"/>
        <w:numPr>
          <w:ilvl w:val="0"/>
          <w:numId w:val="66"/>
        </w:numPr>
      </w:pPr>
      <w:r>
        <w:t>receive information on behalf of the coroner</w:t>
      </w:r>
    </w:p>
    <w:p w:rsidR="00464889" w:rsidRDefault="00810CEA" w:rsidP="00271205">
      <w:pPr>
        <w:pStyle w:val="ListParagraph"/>
        <w:numPr>
          <w:ilvl w:val="0"/>
          <w:numId w:val="66"/>
        </w:numPr>
      </w:pPr>
      <w:r>
        <w:t>administer oaths and</w:t>
      </w:r>
      <w:r w:rsidR="00464889">
        <w:t xml:space="preserve"> affirmations</w:t>
      </w:r>
      <w:r>
        <w:t>,</w:t>
      </w:r>
      <w:r w:rsidR="00464889">
        <w:t xml:space="preserve"> and take affidavits</w:t>
      </w:r>
    </w:p>
    <w:p w:rsidR="00464889" w:rsidRDefault="00913B31" w:rsidP="00271205">
      <w:pPr>
        <w:pStyle w:val="ListParagraph"/>
        <w:numPr>
          <w:ilvl w:val="0"/>
          <w:numId w:val="66"/>
        </w:numPr>
      </w:pPr>
      <w:proofErr w:type="gramStart"/>
      <w:r>
        <w:t>issue</w:t>
      </w:r>
      <w:proofErr w:type="gramEnd"/>
      <w:r w:rsidR="00464889">
        <w:t xml:space="preserve"> summonses requiring witnesses to attend inquests, to give oral evidence or to produce documents or other materials.</w:t>
      </w:r>
    </w:p>
    <w:p w:rsidR="00464889" w:rsidRDefault="00464889" w:rsidP="00464889">
      <w:pPr>
        <w:pStyle w:val="ListParagraph"/>
        <w:ind w:left="0"/>
      </w:pPr>
    </w:p>
    <w:p w:rsidR="00464889" w:rsidRDefault="00464889" w:rsidP="00464889">
      <w:pPr>
        <w:pStyle w:val="ListParagraph"/>
        <w:ind w:left="0"/>
      </w:pPr>
    </w:p>
    <w:p w:rsidR="00E720DD" w:rsidRPr="00C81FBF" w:rsidRDefault="00004311" w:rsidP="00DA06E3">
      <w:pPr>
        <w:pStyle w:val="Heading2"/>
      </w:pPr>
      <w:bookmarkStart w:id="15" w:name="GS16@EN"/>
      <w:bookmarkStart w:id="16" w:name="_Toc464039911"/>
      <w:bookmarkEnd w:id="15"/>
      <w:r>
        <w:t>P</w:t>
      </w:r>
      <w:r w:rsidR="000A7F68">
        <w:t>olice /</w:t>
      </w:r>
      <w:r w:rsidR="00E720DD" w:rsidRPr="00C81FBF">
        <w:t xml:space="preserve"> </w:t>
      </w:r>
      <w:r w:rsidR="008259B7">
        <w:t>coroners’ office</w:t>
      </w:r>
      <w:r w:rsidR="00E720DD" w:rsidRPr="00C81FBF">
        <w:t>rs</w:t>
      </w:r>
      <w:bookmarkEnd w:id="16"/>
    </w:p>
    <w:p w:rsidR="0076388E" w:rsidRDefault="0076388E" w:rsidP="0076388E">
      <w:pPr>
        <w:pStyle w:val="ListParagraph"/>
        <w:ind w:left="0"/>
      </w:pPr>
      <w:r>
        <w:t xml:space="preserve">All police officers are </w:t>
      </w:r>
      <w:r w:rsidR="00CE3C93">
        <w:t xml:space="preserve">also </w:t>
      </w:r>
      <w:r w:rsidR="008259B7">
        <w:t>coroners’ office</w:t>
      </w:r>
      <w:r>
        <w:t>rs</w:t>
      </w:r>
      <w:r w:rsidR="00EB3196">
        <w:t xml:space="preserve"> (s 16(2))</w:t>
      </w:r>
      <w:r>
        <w:t>. Th</w:t>
      </w:r>
      <w:r w:rsidR="00A96DB6">
        <w:t>eir role in the coronial process</w:t>
      </w:r>
      <w:r>
        <w:t xml:space="preserve"> is to investigate deaths, fires and explosions and gather evidence to assist the coroner in making f</w:t>
      </w:r>
      <w:r w:rsidR="00BD31FF">
        <w:t>indings of fact. Police are</w:t>
      </w:r>
      <w:r>
        <w:t xml:space="preserve"> </w:t>
      </w:r>
      <w:r w:rsidR="00BD31FF">
        <w:t>heavily involved in all investigations</w:t>
      </w:r>
      <w:r w:rsidR="00C34547">
        <w:t>. T</w:t>
      </w:r>
      <w:r w:rsidR="000C26E2">
        <w:t xml:space="preserve">he </w:t>
      </w:r>
      <w:r>
        <w:t xml:space="preserve">Tasmania Fire Service </w:t>
      </w:r>
      <w:r w:rsidR="000C26E2">
        <w:t>provides</w:t>
      </w:r>
      <w:r>
        <w:t xml:space="preserve"> </w:t>
      </w:r>
      <w:r w:rsidR="007A3F45">
        <w:t xml:space="preserve">vital </w:t>
      </w:r>
      <w:r>
        <w:t>extra investigation services i</w:t>
      </w:r>
      <w:r w:rsidR="00A83793">
        <w:t>n cases of fire or explosion (refer to</w:t>
      </w:r>
      <w:r>
        <w:t xml:space="preserve"> ‘Key </w:t>
      </w:r>
      <w:r w:rsidR="001B36A9">
        <w:t xml:space="preserve">Players in the Process: </w:t>
      </w:r>
      <w:r w:rsidR="000C26E2">
        <w:t>Tasmania Fire Service</w:t>
      </w:r>
      <w:r>
        <w:t>’</w:t>
      </w:r>
      <w:r w:rsidR="009B1C2E">
        <w:t xml:space="preserve"> and ‘Key Elements in the Process: Investigations of fires and explosions’</w:t>
      </w:r>
      <w:r>
        <w:t xml:space="preserve">). </w:t>
      </w:r>
    </w:p>
    <w:p w:rsidR="00100E81" w:rsidRDefault="00100E81" w:rsidP="0076388E">
      <w:pPr>
        <w:pStyle w:val="ListParagraph"/>
        <w:ind w:left="0"/>
      </w:pPr>
    </w:p>
    <w:p w:rsidR="003F1309" w:rsidRDefault="00165B2F" w:rsidP="0076388E">
      <w:pPr>
        <w:pStyle w:val="ListParagraph"/>
        <w:ind w:left="0"/>
      </w:pPr>
      <w:r>
        <w:t>The police play an essential</w:t>
      </w:r>
      <w:r w:rsidR="00100E81">
        <w:t xml:space="preserve"> role in the coronial process. They notify the coroner</w:t>
      </w:r>
      <w:r w:rsidR="00BD31FF">
        <w:t xml:space="preserve"> of reportable deaths</w:t>
      </w:r>
      <w:r w:rsidR="001F2AD0">
        <w:t>, undertake</w:t>
      </w:r>
      <w:r w:rsidR="00100E81">
        <w:t xml:space="preserve"> the investigation and give evidence in </w:t>
      </w:r>
      <w:r w:rsidR="005759DF">
        <w:t>inquests that</w:t>
      </w:r>
      <w:r w:rsidR="00C42156">
        <w:t xml:space="preserve"> assists</w:t>
      </w:r>
      <w:r w:rsidR="00100E81">
        <w:t xml:space="preserve"> the co</w:t>
      </w:r>
      <w:r w:rsidR="00BD31FF">
        <w:t xml:space="preserve">roner to make findings of fact. </w:t>
      </w:r>
      <w:r w:rsidR="003F1309">
        <w:t>Unlike in criminal matters, police are not involved in the prosecution of coronial matters and they do not conduct their investigation to t</w:t>
      </w:r>
      <w:r w:rsidR="00426A14">
        <w:t>ry to prove that events occurred</w:t>
      </w:r>
      <w:r w:rsidR="003F1309">
        <w:t xml:space="preserve"> a certain way. Instead, they simply gather evidence for the coroner to use, making sure that the coroner has as much evidence as possible to </w:t>
      </w:r>
      <w:r w:rsidR="006707EA">
        <w:t>make the most accurate and complete</w:t>
      </w:r>
      <w:r w:rsidR="003F1309">
        <w:t xml:space="preserve"> findings that they can. </w:t>
      </w:r>
    </w:p>
    <w:p w:rsidR="003F1309" w:rsidRDefault="003F1309" w:rsidP="0076388E">
      <w:pPr>
        <w:pStyle w:val="ListParagraph"/>
        <w:ind w:left="0"/>
      </w:pPr>
    </w:p>
    <w:p w:rsidR="002E1878" w:rsidRDefault="00BD31FF" w:rsidP="0076388E">
      <w:pPr>
        <w:pStyle w:val="ListParagraph"/>
        <w:ind w:left="0"/>
      </w:pPr>
      <w:r>
        <w:t xml:space="preserve">During the early stages of </w:t>
      </w:r>
      <w:r w:rsidR="00605E21">
        <w:t>the investigation, police often</w:t>
      </w:r>
      <w:r>
        <w:t xml:space="preserve"> take control of the scene of the death, explosion or fire, and control the flow of personnel and evidence in the area. The</w:t>
      </w:r>
      <w:r w:rsidR="00E9265E">
        <w:t>y</w:t>
      </w:r>
      <w:r w:rsidR="005759DF">
        <w:t xml:space="preserve"> will </w:t>
      </w:r>
      <w:r>
        <w:t>take possession of any document, subst</w:t>
      </w:r>
      <w:r w:rsidR="00A73858">
        <w:t xml:space="preserve">ance or thing that </w:t>
      </w:r>
      <w:r>
        <w:t>is relevant to the inquiry on behalf of the coroner</w:t>
      </w:r>
      <w:r w:rsidR="00E9265E">
        <w:t xml:space="preserve"> (s </w:t>
      </w:r>
      <w:proofErr w:type="gramStart"/>
      <w:r w:rsidR="00E9265E">
        <w:t>59A(</w:t>
      </w:r>
      <w:proofErr w:type="gramEnd"/>
      <w:r w:rsidR="00E9265E">
        <w:t>1))</w:t>
      </w:r>
      <w:r w:rsidR="004830EB">
        <w:t>. They may</w:t>
      </w:r>
      <w:r>
        <w:t xml:space="preserve"> ask</w:t>
      </w:r>
      <w:r w:rsidR="006707EA">
        <w:t xml:space="preserve"> someone who knew the deceased person to identify them</w:t>
      </w:r>
      <w:r>
        <w:t xml:space="preserve"> at the scene and take affidavits from witnesses and other relevant parties.</w:t>
      </w:r>
      <w:r w:rsidR="008654FC">
        <w:t xml:space="preserve"> Ta</w:t>
      </w:r>
      <w:r w:rsidR="00C42156">
        <w:t>smania P</w:t>
      </w:r>
      <w:r w:rsidR="008654FC">
        <w:t xml:space="preserve">olice guidelines stipulate the use of NAATI </w:t>
      </w:r>
      <w:r w:rsidR="00346223">
        <w:t xml:space="preserve">(National Accreditation Authority for Translators and Interpreters Ltd) </w:t>
      </w:r>
      <w:r w:rsidR="008654FC">
        <w:t>accredited / recogni</w:t>
      </w:r>
      <w:r w:rsidR="0057324D">
        <w:t>sed interpreters</w:t>
      </w:r>
      <w:r w:rsidR="00AE627A">
        <w:t xml:space="preserve"> if available</w:t>
      </w:r>
      <w:r w:rsidR="0057324D">
        <w:t xml:space="preserve">. </w:t>
      </w:r>
      <w:r w:rsidR="002E1878">
        <w:t>It is appropriate for a legal representative to insis</w:t>
      </w:r>
      <w:r w:rsidR="00C34547">
        <w:t>t on an accredited interp</w:t>
      </w:r>
      <w:r w:rsidR="009C2DDB">
        <w:t>reter for their client if one is</w:t>
      </w:r>
      <w:r w:rsidR="00C34547">
        <w:t xml:space="preserve"> required.</w:t>
      </w:r>
    </w:p>
    <w:p w:rsidR="002E1878" w:rsidRDefault="002E1878" w:rsidP="0076388E">
      <w:pPr>
        <w:pStyle w:val="ListParagraph"/>
        <w:ind w:left="0"/>
      </w:pPr>
    </w:p>
    <w:p w:rsidR="00100E81" w:rsidRDefault="008654FC" w:rsidP="0076388E">
      <w:pPr>
        <w:pStyle w:val="ListParagraph"/>
        <w:ind w:left="0"/>
      </w:pPr>
      <w:r>
        <w:t>All Tasmania</w:t>
      </w:r>
      <w:r w:rsidR="00D415A2">
        <w:t>n p</w:t>
      </w:r>
      <w:r>
        <w:t xml:space="preserve">olice </w:t>
      </w:r>
      <w:r w:rsidR="00D415A2">
        <w:t xml:space="preserve">officers </w:t>
      </w:r>
      <w:r w:rsidR="002A497C">
        <w:t>have completed e</w:t>
      </w:r>
      <w:r>
        <w:t xml:space="preserve">quity and </w:t>
      </w:r>
      <w:r w:rsidR="002A497C">
        <w:t>d</w:t>
      </w:r>
      <w:r>
        <w:t xml:space="preserve">iversity education and training, and will accommodate the needs of people with disability and people </w:t>
      </w:r>
      <w:r w:rsidR="005759DF">
        <w:t xml:space="preserve">with </w:t>
      </w:r>
      <w:r>
        <w:t>complex communication needs wherever possible (including</w:t>
      </w:r>
      <w:r w:rsidR="00810CEA">
        <w:t xml:space="preserve"> the use of a contact advocate and / or</w:t>
      </w:r>
      <w:r>
        <w:t xml:space="preserve"> support person). </w:t>
      </w:r>
    </w:p>
    <w:p w:rsidR="00001472" w:rsidRDefault="00001472" w:rsidP="0076388E">
      <w:pPr>
        <w:pStyle w:val="ListParagraph"/>
        <w:ind w:left="0"/>
      </w:pPr>
    </w:p>
    <w:p w:rsidR="00001472" w:rsidRDefault="00001472" w:rsidP="007C653B">
      <w:pPr>
        <w:pStyle w:val="ListParagraph"/>
        <w:ind w:left="0"/>
      </w:pPr>
      <w:r>
        <w:t>The police prepare an ‘</w:t>
      </w:r>
      <w:r w:rsidR="0068569A">
        <w:t xml:space="preserve">investigation </w:t>
      </w:r>
      <w:r w:rsidR="00ED27F3">
        <w:t>file’, which</w:t>
      </w:r>
      <w:r w:rsidR="0021550B">
        <w:t xml:space="preserve"> contains key documents </w:t>
      </w:r>
      <w:r>
        <w:t xml:space="preserve">that the </w:t>
      </w:r>
      <w:r w:rsidR="00ED27F3">
        <w:t>coroner relies</w:t>
      </w:r>
      <w:r w:rsidR="001F2AD0">
        <w:t xml:space="preserve"> upon when</w:t>
      </w:r>
      <w:r>
        <w:t xml:space="preserve"> establishing the identity of the deceased</w:t>
      </w:r>
      <w:r w:rsidR="004C5655">
        <w:t xml:space="preserve"> person</w:t>
      </w:r>
      <w:r w:rsidR="00E966FE">
        <w:t>. The file</w:t>
      </w:r>
      <w:r>
        <w:t xml:space="preserve"> also contains medical reports, photographs and witness state</w:t>
      </w:r>
      <w:r w:rsidR="00A83793">
        <w:t>ments (refer to</w:t>
      </w:r>
      <w:r>
        <w:t xml:space="preserve"> ‘</w:t>
      </w:r>
      <w:r w:rsidR="0068569A">
        <w:t>Key Eleme</w:t>
      </w:r>
      <w:r w:rsidR="001F2AD0">
        <w:t xml:space="preserve">nts in the Process: Documents’), and all the other evidence police have gathered in the course of the investigation. </w:t>
      </w:r>
    </w:p>
    <w:p w:rsidR="0068569A" w:rsidRDefault="0068569A" w:rsidP="007C653B">
      <w:pPr>
        <w:pStyle w:val="ListParagraph"/>
        <w:ind w:left="0"/>
      </w:pPr>
    </w:p>
    <w:p w:rsidR="0015245F" w:rsidRDefault="00ED27F3" w:rsidP="007C653B">
      <w:pPr>
        <w:pStyle w:val="ListParagraph"/>
        <w:ind w:left="0"/>
      </w:pPr>
      <w:r>
        <w:t>Coroners’ associates co</w:t>
      </w:r>
      <w:r w:rsidR="005F3554">
        <w:t>-</w:t>
      </w:r>
      <w:r>
        <w:t>ordinate the investigations conducted by police on behalf of the coroner. The associates</w:t>
      </w:r>
      <w:r w:rsidR="001065B2">
        <w:t xml:space="preserve"> </w:t>
      </w:r>
      <w:r w:rsidR="00C34F8A">
        <w:t xml:space="preserve">consult with the </w:t>
      </w:r>
      <w:proofErr w:type="gramStart"/>
      <w:r w:rsidR="00C34F8A">
        <w:t>coroner,</w:t>
      </w:r>
      <w:proofErr w:type="gramEnd"/>
      <w:r w:rsidR="00C34547">
        <w:t xml:space="preserve"> </w:t>
      </w:r>
      <w:r w:rsidR="001065B2">
        <w:t xml:space="preserve">follow up any further </w:t>
      </w:r>
      <w:r w:rsidR="0021550B">
        <w:t>information</w:t>
      </w:r>
      <w:r w:rsidR="001065B2">
        <w:t xml:space="preserve"> </w:t>
      </w:r>
      <w:r w:rsidR="0015245F">
        <w:t xml:space="preserve">and direct police to any </w:t>
      </w:r>
      <w:r>
        <w:t>areas that</w:t>
      </w:r>
      <w:r w:rsidR="0015245F">
        <w:t xml:space="preserve"> require a more detailed examination. </w:t>
      </w:r>
      <w:r w:rsidR="008375AB">
        <w:t>All police officers assigned</w:t>
      </w:r>
      <w:r w:rsidR="005E726F">
        <w:t xml:space="preserve"> primarily coronial duties are</w:t>
      </w:r>
      <w:r w:rsidR="008375AB">
        <w:t xml:space="preserve"> part of Tasmania Police’s Coronial Services Unit. </w:t>
      </w:r>
    </w:p>
    <w:p w:rsidR="000A7F68" w:rsidRDefault="000A7F68" w:rsidP="007C653B">
      <w:pPr>
        <w:pStyle w:val="ListParagraph"/>
        <w:ind w:left="0"/>
      </w:pPr>
    </w:p>
    <w:p w:rsidR="000A7F68" w:rsidRDefault="000A7F68" w:rsidP="000A7F68">
      <w:pPr>
        <w:pStyle w:val="ListParagraph"/>
        <w:ind w:left="0"/>
      </w:pPr>
      <w:r>
        <w:t>Tasmania Police also have a number of specialist task forces</w:t>
      </w:r>
      <w:r w:rsidR="00AE7E30">
        <w:t xml:space="preserve"> and units</w:t>
      </w:r>
      <w:r>
        <w:t xml:space="preserve"> that assist the coroner where appropriate. </w:t>
      </w:r>
      <w:r w:rsidR="00AE7E30">
        <w:t xml:space="preserve">These include the Tasmania Police Missing Persons Unit, </w:t>
      </w:r>
      <w:r w:rsidR="00846C12">
        <w:t>Drug Squad, Firearms Services</w:t>
      </w:r>
      <w:r w:rsidR="001F2AD0">
        <w:t>, Crash Investigation Services</w:t>
      </w:r>
      <w:r w:rsidR="00846C12">
        <w:t xml:space="preserve"> and Forensic Services. </w:t>
      </w:r>
    </w:p>
    <w:p w:rsidR="0076388E" w:rsidRDefault="0076388E" w:rsidP="007C653B">
      <w:pPr>
        <w:pStyle w:val="ListParagraph"/>
        <w:ind w:left="0"/>
      </w:pPr>
    </w:p>
    <w:p w:rsidR="007C653B" w:rsidRDefault="005A0C42" w:rsidP="00ED27F3">
      <w:pPr>
        <w:pStyle w:val="ListParagraph"/>
        <w:ind w:left="0"/>
      </w:pPr>
      <w:r>
        <w:t>The f</w:t>
      </w:r>
      <w:r w:rsidR="007C653B" w:rsidRPr="00C81FBF">
        <w:t>unctions</w:t>
      </w:r>
      <w:r w:rsidR="0068569A">
        <w:t xml:space="preserve"> </w:t>
      </w:r>
      <w:r w:rsidR="00642C8D">
        <w:t>and</w:t>
      </w:r>
      <w:r w:rsidR="0068569A">
        <w:t xml:space="preserve"> </w:t>
      </w:r>
      <w:r w:rsidR="00EB0F49">
        <w:t>p</w:t>
      </w:r>
      <w:r w:rsidR="007C653B" w:rsidRPr="00C81FBF">
        <w:t>owers</w:t>
      </w:r>
      <w:r>
        <w:t xml:space="preserve"> conferred on</w:t>
      </w:r>
      <w:r w:rsidR="001065B2">
        <w:t xml:space="preserve"> police officers in the role of </w:t>
      </w:r>
      <w:r w:rsidR="008259B7">
        <w:t>coroners’ office</w:t>
      </w:r>
      <w:r w:rsidR="001065B2">
        <w:t>rs</w:t>
      </w:r>
      <w:r>
        <w:t xml:space="preserve"> are</w:t>
      </w:r>
      <w:r w:rsidR="00BA3614">
        <w:t xml:space="preserve"> to</w:t>
      </w:r>
      <w:r w:rsidR="00EB3196">
        <w:t xml:space="preserve"> (s 16</w:t>
      </w:r>
      <w:r w:rsidR="003F1309">
        <w:t xml:space="preserve"> and s 59A</w:t>
      </w:r>
      <w:r w:rsidR="00EB3196">
        <w:t>)</w:t>
      </w:r>
      <w:r w:rsidR="00881A0C">
        <w:t>:</w:t>
      </w:r>
    </w:p>
    <w:p w:rsidR="00EB3196" w:rsidRDefault="005A0C42" w:rsidP="00ED27F3">
      <w:pPr>
        <w:pStyle w:val="ListParagraph"/>
        <w:numPr>
          <w:ilvl w:val="0"/>
          <w:numId w:val="5"/>
        </w:numPr>
      </w:pPr>
      <w:r>
        <w:t>a</w:t>
      </w:r>
      <w:r w:rsidR="00EB3196">
        <w:t>ssist the coroner to carry out their duties</w:t>
      </w:r>
    </w:p>
    <w:p w:rsidR="00EB3196" w:rsidRDefault="005A0C42" w:rsidP="00ED27F3">
      <w:pPr>
        <w:pStyle w:val="ListParagraph"/>
        <w:numPr>
          <w:ilvl w:val="0"/>
          <w:numId w:val="5"/>
        </w:numPr>
      </w:pPr>
      <w:r>
        <w:t>c</w:t>
      </w:r>
      <w:r w:rsidR="00EB3196">
        <w:t>arry out all reasonable directions of a coroner</w:t>
      </w:r>
    </w:p>
    <w:p w:rsidR="00EB3196" w:rsidRDefault="005A0C42" w:rsidP="00ED27F3">
      <w:pPr>
        <w:pStyle w:val="ListParagraph"/>
        <w:numPr>
          <w:ilvl w:val="0"/>
          <w:numId w:val="5"/>
        </w:numPr>
      </w:pPr>
      <w:r>
        <w:t>a</w:t>
      </w:r>
      <w:r w:rsidR="00EB3196">
        <w:t>dminister an oath or an affirmation</w:t>
      </w:r>
    </w:p>
    <w:p w:rsidR="00EB3196" w:rsidRDefault="005A0C42" w:rsidP="00ED27F3">
      <w:pPr>
        <w:pStyle w:val="ListParagraph"/>
        <w:numPr>
          <w:ilvl w:val="0"/>
          <w:numId w:val="5"/>
        </w:numPr>
      </w:pPr>
      <w:r>
        <w:t>t</w:t>
      </w:r>
      <w:r w:rsidR="00EB3196">
        <w:t>ake an affidavit</w:t>
      </w:r>
    </w:p>
    <w:p w:rsidR="00846C12" w:rsidRDefault="005A0C42" w:rsidP="00ED27F3">
      <w:pPr>
        <w:pStyle w:val="ListParagraph"/>
        <w:numPr>
          <w:ilvl w:val="0"/>
          <w:numId w:val="5"/>
        </w:numPr>
      </w:pPr>
      <w:r>
        <w:t>t</w:t>
      </w:r>
      <w:r w:rsidR="00E9265E">
        <w:t>ake possession of an article</w:t>
      </w:r>
      <w:r w:rsidR="007B07BB">
        <w:t>,</w:t>
      </w:r>
      <w:r w:rsidR="00E9265E">
        <w:t xml:space="preserve"> substance or thing that is at the scene, which the office</w:t>
      </w:r>
      <w:r w:rsidR="001B36A9">
        <w:t>r</w:t>
      </w:r>
      <w:r w:rsidR="00E9265E">
        <w:t xml:space="preserve"> reasonably believes is likely to have evidentiary value in a coroner’s investigation</w:t>
      </w:r>
    </w:p>
    <w:p w:rsidR="00E9265E" w:rsidRDefault="005A0C42" w:rsidP="00ED27F3">
      <w:pPr>
        <w:pStyle w:val="ListParagraph"/>
        <w:numPr>
          <w:ilvl w:val="0"/>
          <w:numId w:val="5"/>
        </w:numPr>
      </w:pPr>
      <w:proofErr w:type="gramStart"/>
      <w:r>
        <w:t>e</w:t>
      </w:r>
      <w:r w:rsidR="00E9265E">
        <w:t>nter</w:t>
      </w:r>
      <w:proofErr w:type="gramEnd"/>
      <w:r w:rsidR="00E9265E">
        <w:t xml:space="preserve"> and inspect a place to secure such an article</w:t>
      </w:r>
      <w:r w:rsidR="007B07BB">
        <w:t>,</w:t>
      </w:r>
      <w:r w:rsidR="00E9265E">
        <w:t xml:space="preserve"> substance or thing (if </w:t>
      </w:r>
      <w:r w:rsidR="00E9265E" w:rsidRPr="00C81FBF">
        <w:rPr>
          <w:rFonts w:eastAsia="Times New Roman"/>
          <w:szCs w:val="24"/>
          <w:lang w:eastAsia="en-AU"/>
        </w:rPr>
        <w:t>there is a danger that the article, substance or thing could be lost, concealed or destroyed, or its evidentiary value could be ruined or compro</w:t>
      </w:r>
      <w:r w:rsidR="007B07BB">
        <w:rPr>
          <w:rFonts w:eastAsia="Times New Roman"/>
          <w:szCs w:val="24"/>
          <w:lang w:eastAsia="en-AU"/>
        </w:rPr>
        <w:t xml:space="preserve">mised, if it is not </w:t>
      </w:r>
      <w:r w:rsidR="00E9265E" w:rsidRPr="00C81FBF">
        <w:rPr>
          <w:rFonts w:eastAsia="Times New Roman"/>
          <w:szCs w:val="24"/>
          <w:lang w:eastAsia="en-AU"/>
        </w:rPr>
        <w:t>secured</w:t>
      </w:r>
      <w:r w:rsidR="007B07BB">
        <w:rPr>
          <w:rFonts w:eastAsia="Times New Roman"/>
          <w:szCs w:val="24"/>
          <w:lang w:eastAsia="en-AU"/>
        </w:rPr>
        <w:t xml:space="preserve"> immediately</w:t>
      </w:r>
      <w:r w:rsidR="00E9265E">
        <w:rPr>
          <w:rFonts w:eastAsia="Times New Roman"/>
          <w:szCs w:val="24"/>
          <w:lang w:eastAsia="en-AU"/>
        </w:rPr>
        <w:t>)</w:t>
      </w:r>
      <w:r w:rsidR="001B36A9">
        <w:rPr>
          <w:rFonts w:eastAsia="Times New Roman"/>
          <w:szCs w:val="24"/>
          <w:lang w:eastAsia="en-AU"/>
        </w:rPr>
        <w:t>.</w:t>
      </w:r>
    </w:p>
    <w:p w:rsidR="006215CE" w:rsidRDefault="006215CE" w:rsidP="007C653B">
      <w:pPr>
        <w:pStyle w:val="ListParagraph"/>
        <w:ind w:left="0"/>
      </w:pPr>
    </w:p>
    <w:p w:rsidR="00AE7E30" w:rsidRDefault="00AE7E30" w:rsidP="007C653B">
      <w:pPr>
        <w:pStyle w:val="ListParagraph"/>
        <w:ind w:left="0"/>
      </w:pPr>
    </w:p>
    <w:p w:rsidR="00110B88" w:rsidRDefault="001F3831" w:rsidP="000C1244">
      <w:pPr>
        <w:pStyle w:val="ListParagraph"/>
        <w:ind w:left="709"/>
      </w:pPr>
      <w:r>
        <w:rPr>
          <w:noProof/>
          <w:lang w:eastAsia="en-AU"/>
        </w:rPr>
        <w:drawing>
          <wp:anchor distT="0" distB="0" distL="114300" distR="114300" simplePos="0" relativeHeight="251665408" behindDoc="0" locked="0" layoutInCell="1" allowOverlap="1" wp14:anchorId="4B010684" wp14:editId="0163E2D4">
            <wp:simplePos x="0" y="0"/>
            <wp:positionH relativeFrom="column">
              <wp:posOffset>26670</wp:posOffset>
            </wp:positionH>
            <wp:positionV relativeFrom="paragraph">
              <wp:posOffset>-92075</wp:posOffset>
            </wp:positionV>
            <wp:extent cx="341630" cy="341630"/>
            <wp:effectExtent l="0" t="0" r="0" b="0"/>
            <wp:wrapNone/>
            <wp:docPr id="159" name="Picture 159"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00110B88" w:rsidRPr="00110B88">
          <w:rPr>
            <w:rStyle w:val="Hyperlink"/>
          </w:rPr>
          <w:t>Tasmania Police</w:t>
        </w:r>
      </w:hyperlink>
      <w:r w:rsidR="001706C0">
        <w:rPr>
          <w:rStyle w:val="FootnoteReference"/>
        </w:rPr>
        <w:footnoteReference w:id="2"/>
      </w:r>
    </w:p>
    <w:p w:rsidR="00AB3E37" w:rsidRDefault="00AB3E37" w:rsidP="00430C07">
      <w:pPr>
        <w:pStyle w:val="ListParagraph"/>
        <w:ind w:left="0"/>
      </w:pPr>
    </w:p>
    <w:p w:rsidR="00110B88" w:rsidRDefault="00110B88" w:rsidP="00430C07">
      <w:pPr>
        <w:pStyle w:val="ListParagraph"/>
        <w:ind w:left="0"/>
      </w:pPr>
    </w:p>
    <w:p w:rsidR="005B17B9" w:rsidRPr="00C81FBF" w:rsidRDefault="005B17B9" w:rsidP="005B17B9">
      <w:pPr>
        <w:pStyle w:val="Heading2"/>
      </w:pPr>
      <w:bookmarkStart w:id="17" w:name="_Toc464039912"/>
      <w:r>
        <w:t>C</w:t>
      </w:r>
      <w:r w:rsidRPr="00C81FBF">
        <w:t>ounsel assisting the coroner</w:t>
      </w:r>
      <w:bookmarkEnd w:id="17"/>
    </w:p>
    <w:p w:rsidR="005B17B9" w:rsidRDefault="005B17B9" w:rsidP="005B17B9">
      <w:pPr>
        <w:rPr>
          <w:lang w:eastAsia="en-AU"/>
        </w:rPr>
      </w:pPr>
      <w:r w:rsidRPr="000B7354">
        <w:rPr>
          <w:lang w:eastAsia="en-AU"/>
        </w:rPr>
        <w:t xml:space="preserve">A coroner </w:t>
      </w:r>
      <w:proofErr w:type="gramStart"/>
      <w:r w:rsidRPr="000B7354">
        <w:rPr>
          <w:lang w:eastAsia="en-AU"/>
        </w:rPr>
        <w:t>can be assisted</w:t>
      </w:r>
      <w:proofErr w:type="gramEnd"/>
      <w:r w:rsidRPr="000B7354">
        <w:rPr>
          <w:lang w:eastAsia="en-AU"/>
        </w:rPr>
        <w:t xml:space="preserve"> during inquests by a ‘counsel assisting’</w:t>
      </w:r>
      <w:r w:rsidR="008D674B">
        <w:rPr>
          <w:lang w:eastAsia="en-AU"/>
        </w:rPr>
        <w:t>.</w:t>
      </w:r>
      <w:r w:rsidRPr="000B7354">
        <w:rPr>
          <w:lang w:eastAsia="en-AU"/>
        </w:rPr>
        <w:t xml:space="preserve"> </w:t>
      </w:r>
      <w:r>
        <w:rPr>
          <w:lang w:eastAsia="en-AU"/>
        </w:rPr>
        <w:t>T</w:t>
      </w:r>
      <w:r w:rsidRPr="000B7354">
        <w:rPr>
          <w:lang w:eastAsia="en-AU"/>
        </w:rPr>
        <w:t xml:space="preserve">he counsel assisting the coroner is an independent government or private </w:t>
      </w:r>
      <w:r>
        <w:rPr>
          <w:lang w:eastAsia="en-AU"/>
        </w:rPr>
        <w:t xml:space="preserve">legal practitioner, </w:t>
      </w:r>
      <w:r w:rsidRPr="000B7354">
        <w:rPr>
          <w:lang w:eastAsia="en-AU"/>
        </w:rPr>
        <w:t xml:space="preserve">who </w:t>
      </w:r>
      <w:proofErr w:type="gramStart"/>
      <w:r w:rsidRPr="000B7354">
        <w:rPr>
          <w:lang w:eastAsia="en-AU"/>
        </w:rPr>
        <w:t>is appointed</w:t>
      </w:r>
      <w:proofErr w:type="gramEnd"/>
      <w:r w:rsidRPr="000B7354">
        <w:rPr>
          <w:lang w:eastAsia="en-AU"/>
        </w:rPr>
        <w:t xml:space="preserve"> to help the coroner to organise and run </w:t>
      </w:r>
      <w:r w:rsidR="008B38D0">
        <w:rPr>
          <w:lang w:eastAsia="en-AU"/>
        </w:rPr>
        <w:t>the inquest. Unlike the coroner</w:t>
      </w:r>
      <w:r w:rsidRPr="000B7354">
        <w:rPr>
          <w:lang w:eastAsia="en-AU"/>
        </w:rPr>
        <w:t>s</w:t>
      </w:r>
      <w:r w:rsidR="008B38D0">
        <w:rPr>
          <w:lang w:eastAsia="en-AU"/>
        </w:rPr>
        <w:t>’</w:t>
      </w:r>
      <w:r w:rsidRPr="000B7354">
        <w:rPr>
          <w:lang w:eastAsia="en-AU"/>
        </w:rPr>
        <w:t xml:space="preserve"> associates (who are often police officers and deal more with the investigation and the practical aspects of the inquest) a counsel assisting’s role is mostly legal. They examine the evidence and guide the coroner through it, aiding the coroner’s deliberations. </w:t>
      </w:r>
      <w:r>
        <w:rPr>
          <w:lang w:eastAsia="en-AU"/>
        </w:rPr>
        <w:t>C</w:t>
      </w:r>
      <w:r w:rsidRPr="000B7354">
        <w:rPr>
          <w:lang w:eastAsia="en-AU"/>
        </w:rPr>
        <w:t xml:space="preserve">ounsel assisting may </w:t>
      </w:r>
      <w:r>
        <w:rPr>
          <w:lang w:eastAsia="en-AU"/>
        </w:rPr>
        <w:t xml:space="preserve">advise upon and </w:t>
      </w:r>
      <w:r w:rsidRPr="000B7354">
        <w:rPr>
          <w:lang w:eastAsia="en-AU"/>
        </w:rPr>
        <w:t xml:space="preserve">conduct </w:t>
      </w:r>
      <w:r>
        <w:rPr>
          <w:lang w:eastAsia="en-AU"/>
        </w:rPr>
        <w:t xml:space="preserve">further investigation as necessary, conduct </w:t>
      </w:r>
      <w:r w:rsidRPr="000B7354">
        <w:rPr>
          <w:lang w:eastAsia="en-AU"/>
        </w:rPr>
        <w:t xml:space="preserve">research into relevant areas of the law or </w:t>
      </w:r>
      <w:r>
        <w:rPr>
          <w:lang w:eastAsia="en-AU"/>
        </w:rPr>
        <w:t>advise the cor</w:t>
      </w:r>
      <w:r w:rsidR="008B38D0">
        <w:rPr>
          <w:lang w:eastAsia="en-AU"/>
        </w:rPr>
        <w:t xml:space="preserve">oner </w:t>
      </w:r>
      <w:r>
        <w:rPr>
          <w:lang w:eastAsia="en-AU"/>
        </w:rPr>
        <w:t xml:space="preserve">on appropriate </w:t>
      </w:r>
      <w:r w:rsidRPr="000B7354">
        <w:rPr>
          <w:lang w:eastAsia="en-AU"/>
        </w:rPr>
        <w:t>recommendations. The coroner will seek further direction fr</w:t>
      </w:r>
      <w:r w:rsidR="008B38D0">
        <w:rPr>
          <w:lang w:eastAsia="en-AU"/>
        </w:rPr>
        <w:t>om counsel assisting if they require</w:t>
      </w:r>
      <w:r w:rsidRPr="000B7354">
        <w:rPr>
          <w:lang w:eastAsia="en-AU"/>
        </w:rPr>
        <w:t xml:space="preserve"> more information on an issue</w:t>
      </w:r>
      <w:r>
        <w:rPr>
          <w:lang w:eastAsia="en-AU"/>
        </w:rPr>
        <w:t>.</w:t>
      </w:r>
      <w:r w:rsidRPr="000B7354">
        <w:rPr>
          <w:lang w:eastAsia="en-AU"/>
        </w:rPr>
        <w:t xml:space="preserve"> </w:t>
      </w:r>
      <w:r>
        <w:rPr>
          <w:lang w:eastAsia="en-AU"/>
        </w:rPr>
        <w:t xml:space="preserve">The </w:t>
      </w:r>
      <w:r w:rsidRPr="000B7354">
        <w:rPr>
          <w:lang w:eastAsia="en-AU"/>
        </w:rPr>
        <w:t xml:space="preserve">role </w:t>
      </w:r>
      <w:r>
        <w:rPr>
          <w:lang w:eastAsia="en-AU"/>
        </w:rPr>
        <w:t xml:space="preserve">of counsel assisting </w:t>
      </w:r>
      <w:r w:rsidRPr="000B7354">
        <w:rPr>
          <w:lang w:eastAsia="en-AU"/>
        </w:rPr>
        <w:t xml:space="preserve">is not at an end until the findings </w:t>
      </w:r>
      <w:proofErr w:type="gramStart"/>
      <w:r w:rsidRPr="000B7354">
        <w:rPr>
          <w:lang w:eastAsia="en-AU"/>
        </w:rPr>
        <w:t>have been handed down</w:t>
      </w:r>
      <w:proofErr w:type="gramEnd"/>
      <w:r w:rsidRPr="000B7354">
        <w:rPr>
          <w:lang w:eastAsia="en-AU"/>
        </w:rPr>
        <w:t xml:space="preserve">. </w:t>
      </w:r>
    </w:p>
    <w:p w:rsidR="005B17B9" w:rsidRPr="000B7354" w:rsidRDefault="005B17B9" w:rsidP="005B17B9">
      <w:pPr>
        <w:rPr>
          <w:lang w:eastAsia="en-AU"/>
        </w:rPr>
      </w:pPr>
    </w:p>
    <w:p w:rsidR="005B17B9" w:rsidRDefault="005B17B9" w:rsidP="005B17B9">
      <w:pPr>
        <w:rPr>
          <w:lang w:eastAsia="en-AU"/>
        </w:rPr>
      </w:pPr>
      <w:r w:rsidRPr="000B7354">
        <w:rPr>
          <w:lang w:eastAsia="en-AU"/>
        </w:rPr>
        <w:t>Counsel</w:t>
      </w:r>
      <w:r>
        <w:rPr>
          <w:lang w:eastAsia="en-AU"/>
        </w:rPr>
        <w:t xml:space="preserve"> assisting may speak with families</w:t>
      </w:r>
      <w:r w:rsidRPr="000B7354">
        <w:rPr>
          <w:lang w:eastAsia="en-AU"/>
        </w:rPr>
        <w:t xml:space="preserve">, friends and witnesses before the inquest to help them to understand the process and find out </w:t>
      </w:r>
      <w:proofErr w:type="gramStart"/>
      <w:r w:rsidRPr="000B7354">
        <w:rPr>
          <w:lang w:eastAsia="en-AU"/>
        </w:rPr>
        <w:t>if there is anythi</w:t>
      </w:r>
      <w:r>
        <w:rPr>
          <w:lang w:eastAsia="en-AU"/>
        </w:rPr>
        <w:t>ng else that they wish to raise</w:t>
      </w:r>
      <w:proofErr w:type="gramEnd"/>
      <w:r w:rsidRPr="000B7354">
        <w:rPr>
          <w:lang w:eastAsia="en-AU"/>
        </w:rPr>
        <w:t xml:space="preserve">. </w:t>
      </w:r>
      <w:r>
        <w:rPr>
          <w:lang w:eastAsia="en-AU"/>
        </w:rPr>
        <w:t>It is important that they develop good communication with families through the inquest. C</w:t>
      </w:r>
      <w:r w:rsidRPr="000B7354">
        <w:rPr>
          <w:lang w:eastAsia="en-AU"/>
        </w:rPr>
        <w:t xml:space="preserve">ounsel assisting has </w:t>
      </w:r>
      <w:r>
        <w:rPr>
          <w:lang w:eastAsia="en-AU"/>
        </w:rPr>
        <w:t>their pivotal role</w:t>
      </w:r>
      <w:r w:rsidRPr="000B7354">
        <w:rPr>
          <w:lang w:eastAsia="en-AU"/>
        </w:rPr>
        <w:t xml:space="preserve"> in the </w:t>
      </w:r>
      <w:r w:rsidR="008B38D0" w:rsidRPr="000B7354">
        <w:rPr>
          <w:lang w:eastAsia="en-AU"/>
        </w:rPr>
        <w:t>court</w:t>
      </w:r>
      <w:r w:rsidR="008B38D0">
        <w:rPr>
          <w:lang w:eastAsia="en-AU"/>
        </w:rPr>
        <w:t>room</w:t>
      </w:r>
      <w:r w:rsidRPr="000B7354">
        <w:rPr>
          <w:lang w:eastAsia="en-AU"/>
        </w:rPr>
        <w:t xml:space="preserve">, </w:t>
      </w:r>
      <w:r>
        <w:rPr>
          <w:lang w:eastAsia="en-AU"/>
        </w:rPr>
        <w:t>in making</w:t>
      </w:r>
      <w:r w:rsidRPr="000B7354">
        <w:rPr>
          <w:lang w:eastAsia="en-AU"/>
        </w:rPr>
        <w:t xml:space="preserve"> submissions, call</w:t>
      </w:r>
      <w:r>
        <w:rPr>
          <w:lang w:eastAsia="en-AU"/>
        </w:rPr>
        <w:t>ing</w:t>
      </w:r>
      <w:r w:rsidRPr="000B7354">
        <w:rPr>
          <w:lang w:eastAsia="en-AU"/>
        </w:rPr>
        <w:t xml:space="preserve"> witnesses and ask</w:t>
      </w:r>
      <w:r>
        <w:rPr>
          <w:lang w:eastAsia="en-AU"/>
        </w:rPr>
        <w:t>ing</w:t>
      </w:r>
      <w:r w:rsidRPr="000B7354">
        <w:rPr>
          <w:lang w:eastAsia="en-AU"/>
        </w:rPr>
        <w:t xml:space="preserve"> questions on the coroner’s behalf. </w:t>
      </w:r>
      <w:r>
        <w:rPr>
          <w:lang w:eastAsia="en-AU"/>
        </w:rPr>
        <w:t>They</w:t>
      </w:r>
      <w:r w:rsidRPr="000B7354">
        <w:rPr>
          <w:lang w:eastAsia="en-AU"/>
        </w:rPr>
        <w:t xml:space="preserve"> may also ask questions on behalf of the </w:t>
      </w:r>
      <w:r>
        <w:rPr>
          <w:lang w:eastAsia="en-AU"/>
        </w:rPr>
        <w:t>families</w:t>
      </w:r>
      <w:r w:rsidRPr="000B7354">
        <w:rPr>
          <w:lang w:eastAsia="en-AU"/>
        </w:rPr>
        <w:t xml:space="preserve"> and friends of the deceased person if they </w:t>
      </w:r>
      <w:proofErr w:type="gramStart"/>
      <w:r w:rsidRPr="000B7354">
        <w:rPr>
          <w:lang w:eastAsia="en-AU"/>
        </w:rPr>
        <w:t>are not represented</w:t>
      </w:r>
      <w:proofErr w:type="gramEnd"/>
      <w:r w:rsidRPr="000B7354">
        <w:rPr>
          <w:lang w:eastAsia="en-AU"/>
        </w:rPr>
        <w:t xml:space="preserve">, </w:t>
      </w:r>
      <w:r>
        <w:rPr>
          <w:lang w:eastAsia="en-AU"/>
        </w:rPr>
        <w:t>or if those persons</w:t>
      </w:r>
      <w:r w:rsidRPr="000B7354">
        <w:rPr>
          <w:lang w:eastAsia="en-AU"/>
        </w:rPr>
        <w:t xml:space="preserve"> feel uncomfortable speaking in court. It </w:t>
      </w:r>
      <w:proofErr w:type="gramStart"/>
      <w:r w:rsidRPr="000B7354">
        <w:rPr>
          <w:lang w:eastAsia="en-AU"/>
        </w:rPr>
        <w:t>is expected</w:t>
      </w:r>
      <w:proofErr w:type="gramEnd"/>
      <w:r w:rsidRPr="000B7354">
        <w:rPr>
          <w:lang w:eastAsia="en-AU"/>
        </w:rPr>
        <w:t xml:space="preserve"> that the counsel assisting will provide information and perform their duties in a fair, unbiased and impartial manner.</w:t>
      </w:r>
    </w:p>
    <w:p w:rsidR="005B17B9" w:rsidRDefault="005B17B9" w:rsidP="005B17B9">
      <w:pPr>
        <w:rPr>
          <w:lang w:eastAsia="en-AU"/>
        </w:rPr>
      </w:pPr>
    </w:p>
    <w:p w:rsidR="005B17B9" w:rsidRPr="000B7354" w:rsidRDefault="005B17B9" w:rsidP="005B17B9">
      <w:pPr>
        <w:rPr>
          <w:lang w:eastAsia="en-AU"/>
        </w:rPr>
      </w:pPr>
      <w:r w:rsidRPr="000B7354">
        <w:rPr>
          <w:lang w:eastAsia="en-AU"/>
        </w:rPr>
        <w:t xml:space="preserve">In less complex matters, a coroner’s associate may act in the role of counsel assisting. </w:t>
      </w:r>
    </w:p>
    <w:p w:rsidR="005B17B9" w:rsidRPr="000B7354" w:rsidRDefault="005B17B9" w:rsidP="005B17B9">
      <w:pPr>
        <w:rPr>
          <w:lang w:eastAsia="en-AU"/>
        </w:rPr>
      </w:pPr>
    </w:p>
    <w:p w:rsidR="005B17B9" w:rsidRPr="000B7354" w:rsidRDefault="005B17B9" w:rsidP="005B17B9">
      <w:pPr>
        <w:rPr>
          <w:lang w:eastAsia="en-AU"/>
        </w:rPr>
      </w:pPr>
      <w:r w:rsidRPr="000B7354">
        <w:rPr>
          <w:lang w:eastAsia="en-AU"/>
        </w:rPr>
        <w:t xml:space="preserve">It is important to note that it is not the counsel assisting’s role to “prove” anything or to represent the deceased person or their </w:t>
      </w:r>
      <w:r>
        <w:rPr>
          <w:lang w:eastAsia="en-AU"/>
        </w:rPr>
        <w:t>families</w:t>
      </w:r>
      <w:r w:rsidRPr="000B7354">
        <w:rPr>
          <w:lang w:eastAsia="en-AU"/>
        </w:rPr>
        <w:t xml:space="preserve">; </w:t>
      </w:r>
      <w:r>
        <w:rPr>
          <w:lang w:eastAsia="en-AU"/>
        </w:rPr>
        <w:t>the role is</w:t>
      </w:r>
      <w:r w:rsidRPr="000B7354">
        <w:rPr>
          <w:lang w:eastAsia="en-AU"/>
        </w:rPr>
        <w:t xml:space="preserve"> completely independent. </w:t>
      </w:r>
      <w:r>
        <w:rPr>
          <w:lang w:eastAsia="en-AU"/>
        </w:rPr>
        <w:t>It</w:t>
      </w:r>
      <w:r w:rsidRPr="000B7354">
        <w:rPr>
          <w:lang w:eastAsia="en-AU"/>
        </w:rPr>
        <w:t xml:space="preserve"> is to assist the coroner by </w:t>
      </w:r>
      <w:r>
        <w:rPr>
          <w:lang w:eastAsia="en-AU"/>
        </w:rPr>
        <w:t>ensuring</w:t>
      </w:r>
      <w:r w:rsidRPr="000B7354">
        <w:rPr>
          <w:lang w:eastAsia="en-AU"/>
        </w:rPr>
        <w:t xml:space="preserve"> that </w:t>
      </w:r>
      <w:r>
        <w:rPr>
          <w:lang w:eastAsia="en-AU"/>
        </w:rPr>
        <w:t xml:space="preserve">the relevant evidence </w:t>
      </w:r>
      <w:proofErr w:type="gramStart"/>
      <w:r w:rsidRPr="000B7354">
        <w:rPr>
          <w:lang w:eastAsia="en-AU"/>
        </w:rPr>
        <w:t xml:space="preserve">is </w:t>
      </w:r>
      <w:r w:rsidR="008B38D0">
        <w:rPr>
          <w:lang w:eastAsia="en-AU"/>
        </w:rPr>
        <w:t>put</w:t>
      </w:r>
      <w:proofErr w:type="gramEnd"/>
      <w:r w:rsidR="008B38D0">
        <w:rPr>
          <w:lang w:eastAsia="en-AU"/>
        </w:rPr>
        <w:t xml:space="preserve"> </w:t>
      </w:r>
      <w:r w:rsidRPr="000B7354">
        <w:rPr>
          <w:lang w:eastAsia="en-AU"/>
        </w:rPr>
        <w:t xml:space="preserve">before the </w:t>
      </w:r>
      <w:r>
        <w:rPr>
          <w:lang w:eastAsia="en-AU"/>
        </w:rPr>
        <w:t>C</w:t>
      </w:r>
      <w:r w:rsidRPr="000B7354">
        <w:rPr>
          <w:lang w:eastAsia="en-AU"/>
        </w:rPr>
        <w:t xml:space="preserve">ourt in </w:t>
      </w:r>
      <w:r>
        <w:rPr>
          <w:lang w:eastAsia="en-AU"/>
        </w:rPr>
        <w:t xml:space="preserve">an efficient, </w:t>
      </w:r>
      <w:r w:rsidRPr="000B7354">
        <w:rPr>
          <w:lang w:eastAsia="en-AU"/>
        </w:rPr>
        <w:t>clear and logical manner</w:t>
      </w:r>
      <w:r>
        <w:rPr>
          <w:lang w:eastAsia="en-AU"/>
        </w:rPr>
        <w:t xml:space="preserve"> in order that the coroner can make the requisite determinations under section 28 of the Act.</w:t>
      </w:r>
    </w:p>
    <w:p w:rsidR="005B17B9" w:rsidRPr="000B7354" w:rsidRDefault="005B17B9" w:rsidP="005B17B9">
      <w:pPr>
        <w:rPr>
          <w:lang w:eastAsia="en-AU"/>
        </w:rPr>
      </w:pPr>
    </w:p>
    <w:p w:rsidR="005B17B9" w:rsidRPr="000B7354" w:rsidRDefault="005B17B9" w:rsidP="005B17B9">
      <w:r w:rsidRPr="000B7354">
        <w:rPr>
          <w:lang w:eastAsia="en-AU"/>
        </w:rPr>
        <w:t xml:space="preserve">The </w:t>
      </w:r>
      <w:r w:rsidRPr="000B7354">
        <w:rPr>
          <w:i/>
          <w:lang w:eastAsia="en-AU"/>
        </w:rPr>
        <w:t>Coroners Act</w:t>
      </w:r>
      <w:r w:rsidRPr="007C6120">
        <w:rPr>
          <w:i/>
          <w:lang w:eastAsia="en-AU"/>
        </w:rPr>
        <w:t xml:space="preserve"> 1995</w:t>
      </w:r>
      <w:r w:rsidRPr="000B7354">
        <w:rPr>
          <w:i/>
          <w:lang w:eastAsia="en-AU"/>
        </w:rPr>
        <w:t xml:space="preserve"> </w:t>
      </w:r>
      <w:r w:rsidRPr="000B7354">
        <w:rPr>
          <w:lang w:eastAsia="en-AU"/>
        </w:rPr>
        <w:t>(</w:t>
      </w:r>
      <w:proofErr w:type="gramStart"/>
      <w:r w:rsidRPr="000B7354">
        <w:rPr>
          <w:lang w:eastAsia="en-AU"/>
        </w:rPr>
        <w:t>Tas</w:t>
      </w:r>
      <w:proofErr w:type="gramEnd"/>
      <w:r w:rsidRPr="000B7354">
        <w:rPr>
          <w:lang w:eastAsia="en-AU"/>
        </w:rPr>
        <w:t xml:space="preserve">) does </w:t>
      </w:r>
      <w:r w:rsidR="008B38D0">
        <w:rPr>
          <w:lang w:eastAsia="en-AU"/>
        </w:rPr>
        <w:t xml:space="preserve">not </w:t>
      </w:r>
      <w:r w:rsidRPr="000B7354">
        <w:rPr>
          <w:lang w:eastAsia="en-AU"/>
        </w:rPr>
        <w:t>detail the duties and powers of counsel a</w:t>
      </w:r>
      <w:r w:rsidR="008B38D0">
        <w:rPr>
          <w:lang w:eastAsia="en-AU"/>
        </w:rPr>
        <w:t>ssisting. It does state</w:t>
      </w:r>
      <w:r>
        <w:rPr>
          <w:lang w:eastAsia="en-AU"/>
        </w:rPr>
        <w:t xml:space="preserve"> </w:t>
      </w:r>
      <w:r w:rsidRPr="000B7354">
        <w:rPr>
          <w:lang w:eastAsia="en-AU"/>
        </w:rPr>
        <w:t xml:space="preserve">that </w:t>
      </w:r>
      <w:proofErr w:type="gramStart"/>
      <w:r w:rsidRPr="000B7354">
        <w:rPr>
          <w:lang w:eastAsia="en-AU"/>
        </w:rPr>
        <w:t>a cor</w:t>
      </w:r>
      <w:r>
        <w:rPr>
          <w:lang w:eastAsia="en-AU"/>
        </w:rPr>
        <w:t>oner may be assisted by counsel</w:t>
      </w:r>
      <w:r w:rsidRPr="000B7354">
        <w:rPr>
          <w:lang w:eastAsia="en-AU"/>
        </w:rPr>
        <w:t xml:space="preserve"> or such other persons</w:t>
      </w:r>
      <w:proofErr w:type="gramEnd"/>
      <w:r w:rsidRPr="000B7354">
        <w:rPr>
          <w:lang w:eastAsia="en-AU"/>
        </w:rPr>
        <w:t xml:space="preserve"> as the coroner determine</w:t>
      </w:r>
      <w:r w:rsidR="008B38D0">
        <w:rPr>
          <w:lang w:eastAsia="en-AU"/>
        </w:rPr>
        <w:t>s</w:t>
      </w:r>
      <w:r w:rsidRPr="000B7354">
        <w:rPr>
          <w:lang w:eastAsia="en-AU"/>
        </w:rPr>
        <w:t>, and may request that the Director of Pub</w:t>
      </w:r>
      <w:r w:rsidR="00C51C3B">
        <w:rPr>
          <w:lang w:eastAsia="en-AU"/>
        </w:rPr>
        <w:t xml:space="preserve">lic Prosecutions provide </w:t>
      </w:r>
      <w:r w:rsidR="008B38D0">
        <w:rPr>
          <w:lang w:eastAsia="en-AU"/>
        </w:rPr>
        <w:t>counsel to assist the coroner</w:t>
      </w:r>
      <w:r w:rsidRPr="000B7354">
        <w:rPr>
          <w:lang w:eastAsia="en-AU"/>
        </w:rPr>
        <w:t xml:space="preserve"> </w:t>
      </w:r>
      <w:r w:rsidR="00BD0C86">
        <w:rPr>
          <w:lang w:eastAsia="en-AU"/>
        </w:rPr>
        <w:t xml:space="preserve">at inquest </w:t>
      </w:r>
      <w:r w:rsidRPr="000B7354">
        <w:rPr>
          <w:lang w:eastAsia="en-AU"/>
        </w:rPr>
        <w:t xml:space="preserve">(ss 53(2) &amp; 53(3)).  </w:t>
      </w:r>
    </w:p>
    <w:p w:rsidR="005B17B9" w:rsidRDefault="005B17B9" w:rsidP="005B17B9">
      <w:pPr>
        <w:rPr>
          <w:lang w:eastAsia="en-AU"/>
        </w:rPr>
      </w:pPr>
    </w:p>
    <w:p w:rsidR="005B17B9" w:rsidRDefault="005B17B9" w:rsidP="005B17B9">
      <w:pPr>
        <w:spacing w:after="120"/>
        <w:rPr>
          <w:lang w:eastAsia="en-AU"/>
        </w:rPr>
      </w:pPr>
      <w:r w:rsidRPr="000B7354">
        <w:rPr>
          <w:lang w:eastAsia="en-AU"/>
        </w:rPr>
        <w:t>The functio</w:t>
      </w:r>
      <w:r>
        <w:rPr>
          <w:lang w:eastAsia="en-AU"/>
        </w:rPr>
        <w:t>ns of counsel assisting include:</w:t>
      </w:r>
    </w:p>
    <w:p w:rsidR="005B17B9" w:rsidRPr="000B7354" w:rsidRDefault="005B17B9" w:rsidP="005B17B9">
      <w:pPr>
        <w:numPr>
          <w:ilvl w:val="0"/>
          <w:numId w:val="163"/>
        </w:numPr>
        <w:ind w:left="714" w:hanging="357"/>
      </w:pPr>
      <w:r>
        <w:rPr>
          <w:lang w:eastAsia="en-AU"/>
        </w:rPr>
        <w:t>t</w:t>
      </w:r>
      <w:r w:rsidRPr="000B7354">
        <w:rPr>
          <w:lang w:eastAsia="en-AU"/>
        </w:rPr>
        <w:t>he active pursuit of the truth and the attainment of justice (</w:t>
      </w:r>
      <w:r w:rsidRPr="000B7354">
        <w:rPr>
          <w:i/>
        </w:rPr>
        <w:t>R v Doogan</w:t>
      </w:r>
      <w:r w:rsidRPr="000B7354">
        <w:t xml:space="preserve"> [2005] ACTSC 74 per Higgins CJ, Crispin and Bennett JJ at [162])</w:t>
      </w:r>
    </w:p>
    <w:p w:rsidR="005B17B9" w:rsidRPr="000B7354" w:rsidRDefault="005B17B9" w:rsidP="005B17B9">
      <w:pPr>
        <w:numPr>
          <w:ilvl w:val="0"/>
          <w:numId w:val="163"/>
        </w:numPr>
        <w:ind w:left="714" w:hanging="357"/>
        <w:rPr>
          <w:lang w:eastAsia="en-AU"/>
        </w:rPr>
      </w:pPr>
      <w:r>
        <w:rPr>
          <w:lang w:eastAsia="en-AU"/>
        </w:rPr>
        <w:t>r</w:t>
      </w:r>
      <w:r w:rsidRPr="000B7354">
        <w:rPr>
          <w:lang w:eastAsia="en-AU"/>
        </w:rPr>
        <w:t>eviewing the investigation conducted by police</w:t>
      </w:r>
    </w:p>
    <w:p w:rsidR="005B17B9" w:rsidRPr="000B7354" w:rsidRDefault="005B17B9" w:rsidP="005B17B9">
      <w:pPr>
        <w:numPr>
          <w:ilvl w:val="0"/>
          <w:numId w:val="163"/>
        </w:numPr>
        <w:ind w:left="714" w:hanging="357"/>
        <w:rPr>
          <w:lang w:eastAsia="en-AU"/>
        </w:rPr>
      </w:pPr>
      <w:r>
        <w:rPr>
          <w:lang w:eastAsia="en-AU"/>
        </w:rPr>
        <w:t>a</w:t>
      </w:r>
      <w:r w:rsidRPr="000B7354">
        <w:rPr>
          <w:lang w:eastAsia="en-AU"/>
        </w:rPr>
        <w:t>dvising the coroner of any further investigation necessary and taking steps to ensure those avenues are investigated</w:t>
      </w:r>
    </w:p>
    <w:p w:rsidR="005B17B9" w:rsidRPr="000B7354" w:rsidRDefault="005B17B9" w:rsidP="005B17B9">
      <w:pPr>
        <w:numPr>
          <w:ilvl w:val="0"/>
          <w:numId w:val="163"/>
        </w:numPr>
        <w:ind w:left="714" w:hanging="357"/>
        <w:rPr>
          <w:lang w:eastAsia="en-AU"/>
        </w:rPr>
      </w:pPr>
      <w:r>
        <w:rPr>
          <w:lang w:eastAsia="en-AU"/>
        </w:rPr>
        <w:t>i</w:t>
      </w:r>
      <w:r w:rsidRPr="000B7354">
        <w:rPr>
          <w:lang w:eastAsia="en-AU"/>
        </w:rPr>
        <w:t>dentifying the issues and scope of the inquest</w:t>
      </w:r>
    </w:p>
    <w:p w:rsidR="005B17B9" w:rsidRPr="000B7354" w:rsidRDefault="005B17B9" w:rsidP="005B17B9">
      <w:pPr>
        <w:numPr>
          <w:ilvl w:val="0"/>
          <w:numId w:val="163"/>
        </w:numPr>
        <w:ind w:left="714" w:hanging="357"/>
        <w:rPr>
          <w:lang w:eastAsia="en-AU"/>
        </w:rPr>
      </w:pPr>
      <w:r>
        <w:rPr>
          <w:lang w:eastAsia="en-AU"/>
        </w:rPr>
        <w:t>i</w:t>
      </w:r>
      <w:r w:rsidRPr="000B7354">
        <w:rPr>
          <w:lang w:eastAsia="en-AU"/>
        </w:rPr>
        <w:t>dentifying persons of interest and relevant witnesses</w:t>
      </w:r>
    </w:p>
    <w:p w:rsidR="005B17B9" w:rsidRPr="000B7354" w:rsidRDefault="005B17B9" w:rsidP="005B17B9">
      <w:pPr>
        <w:numPr>
          <w:ilvl w:val="0"/>
          <w:numId w:val="163"/>
        </w:numPr>
        <w:ind w:left="714" w:hanging="357"/>
        <w:rPr>
          <w:lang w:eastAsia="en-AU"/>
        </w:rPr>
      </w:pPr>
      <w:r>
        <w:rPr>
          <w:lang w:eastAsia="en-AU"/>
        </w:rPr>
        <w:t>a</w:t>
      </w:r>
      <w:r w:rsidR="0087535C">
        <w:rPr>
          <w:lang w:eastAsia="en-AU"/>
        </w:rPr>
        <w:t>ppearing at the case management c</w:t>
      </w:r>
      <w:r w:rsidRPr="000B7354">
        <w:rPr>
          <w:lang w:eastAsia="en-AU"/>
        </w:rPr>
        <w:t>onference</w:t>
      </w:r>
      <w:r>
        <w:rPr>
          <w:lang w:eastAsia="en-AU"/>
        </w:rPr>
        <w:t>s</w:t>
      </w:r>
    </w:p>
    <w:p w:rsidR="005B17B9" w:rsidRPr="000B7354" w:rsidRDefault="005B17B9" w:rsidP="005B17B9">
      <w:pPr>
        <w:numPr>
          <w:ilvl w:val="0"/>
          <w:numId w:val="163"/>
        </w:numPr>
        <w:ind w:left="714" w:hanging="357"/>
        <w:rPr>
          <w:lang w:eastAsia="en-AU"/>
        </w:rPr>
      </w:pPr>
      <w:r>
        <w:rPr>
          <w:lang w:eastAsia="en-AU"/>
        </w:rPr>
        <w:t>c</w:t>
      </w:r>
      <w:r w:rsidRPr="000B7354">
        <w:rPr>
          <w:lang w:eastAsia="en-AU"/>
        </w:rPr>
        <w:t>onferring with interested parties regarding the scope of the inquest, disclosure of documents and t</w:t>
      </w:r>
      <w:r>
        <w:rPr>
          <w:lang w:eastAsia="en-AU"/>
        </w:rPr>
        <w:t>he exhibit list</w:t>
      </w:r>
    </w:p>
    <w:p w:rsidR="005B17B9" w:rsidRPr="000B7354" w:rsidRDefault="005B17B9" w:rsidP="005B17B9">
      <w:pPr>
        <w:numPr>
          <w:ilvl w:val="0"/>
          <w:numId w:val="163"/>
        </w:numPr>
        <w:ind w:left="714" w:hanging="357"/>
        <w:rPr>
          <w:lang w:eastAsia="en-AU"/>
        </w:rPr>
      </w:pPr>
      <w:r>
        <w:rPr>
          <w:lang w:eastAsia="en-AU"/>
        </w:rPr>
        <w:t>i</w:t>
      </w:r>
      <w:r w:rsidRPr="000B7354">
        <w:rPr>
          <w:lang w:eastAsia="en-AU"/>
        </w:rPr>
        <w:t>dentifying possibilities or tentative conclusions relating to matters in s 28 of the Act</w:t>
      </w:r>
    </w:p>
    <w:p w:rsidR="005B17B9" w:rsidRPr="000B7354" w:rsidRDefault="005B17B9" w:rsidP="005B17B9">
      <w:pPr>
        <w:numPr>
          <w:ilvl w:val="0"/>
          <w:numId w:val="163"/>
        </w:numPr>
        <w:ind w:left="714" w:hanging="357"/>
        <w:rPr>
          <w:lang w:eastAsia="en-AU"/>
        </w:rPr>
      </w:pPr>
      <w:r>
        <w:rPr>
          <w:lang w:eastAsia="en-AU"/>
        </w:rPr>
        <w:t>t</w:t>
      </w:r>
      <w:r w:rsidRPr="000B7354">
        <w:rPr>
          <w:lang w:eastAsia="en-AU"/>
        </w:rPr>
        <w:t>esting evidence with a view to confirming or discounting those hypotheses</w:t>
      </w:r>
    </w:p>
    <w:p w:rsidR="005B17B9" w:rsidRDefault="005B17B9" w:rsidP="005B17B9">
      <w:pPr>
        <w:numPr>
          <w:ilvl w:val="0"/>
          <w:numId w:val="163"/>
        </w:numPr>
        <w:ind w:left="714" w:hanging="357"/>
        <w:rPr>
          <w:lang w:eastAsia="en-AU"/>
        </w:rPr>
      </w:pPr>
      <w:proofErr w:type="gramStart"/>
      <w:r>
        <w:rPr>
          <w:lang w:eastAsia="en-AU"/>
        </w:rPr>
        <w:t>a</w:t>
      </w:r>
      <w:r w:rsidRPr="000B7354">
        <w:rPr>
          <w:lang w:eastAsia="en-AU"/>
        </w:rPr>
        <w:t>ssisting</w:t>
      </w:r>
      <w:proofErr w:type="gramEnd"/>
      <w:r w:rsidRPr="000B7354">
        <w:rPr>
          <w:lang w:eastAsia="en-AU"/>
        </w:rPr>
        <w:t xml:space="preserve"> the coroner with reviewing evidence by providing clarification and discussion of the evidence for the purpose of findings and discussing any other matters arising before findings, such as new evidence.</w:t>
      </w:r>
    </w:p>
    <w:p w:rsidR="005B17B9" w:rsidRPr="000B7354" w:rsidRDefault="005B17B9" w:rsidP="005B17B9">
      <w:pPr>
        <w:rPr>
          <w:lang w:eastAsia="en-AU"/>
        </w:rPr>
      </w:pPr>
    </w:p>
    <w:p w:rsidR="005B17B9" w:rsidRDefault="005B17B9" w:rsidP="005B17B9">
      <w:pPr>
        <w:spacing w:after="120"/>
        <w:rPr>
          <w:lang w:eastAsia="en-AU"/>
        </w:rPr>
      </w:pPr>
      <w:r>
        <w:rPr>
          <w:lang w:eastAsia="en-AU"/>
        </w:rPr>
        <w:t>T</w:t>
      </w:r>
      <w:r w:rsidRPr="000B7354">
        <w:rPr>
          <w:lang w:eastAsia="en-AU"/>
        </w:rPr>
        <w:t>he role of counsel assisting shares some similarities with prosecuting counsel.  Such similarities include</w:t>
      </w:r>
      <w:r>
        <w:rPr>
          <w:lang w:eastAsia="en-AU"/>
        </w:rPr>
        <w:t>:</w:t>
      </w:r>
    </w:p>
    <w:p w:rsidR="005B17B9" w:rsidRPr="000B7354" w:rsidRDefault="005B17B9" w:rsidP="005B17B9">
      <w:pPr>
        <w:numPr>
          <w:ilvl w:val="0"/>
          <w:numId w:val="164"/>
        </w:numPr>
      </w:pPr>
      <w:r>
        <w:t>d</w:t>
      </w:r>
      <w:r w:rsidRPr="000B7354">
        <w:t>etermining which witnesses are to be called and determining the order in which they are to be called</w:t>
      </w:r>
      <w:r w:rsidR="002C6EFA">
        <w:t>,</w:t>
      </w:r>
      <w:r>
        <w:t xml:space="preserve"> although ultimately which witnesses are to be called is determined by the coroner</w:t>
      </w:r>
    </w:p>
    <w:p w:rsidR="005B17B9" w:rsidRPr="000B7354" w:rsidRDefault="005B17B9" w:rsidP="005B17B9">
      <w:pPr>
        <w:numPr>
          <w:ilvl w:val="0"/>
          <w:numId w:val="164"/>
        </w:numPr>
      </w:pPr>
      <w:r>
        <w:t>l</w:t>
      </w:r>
      <w:r w:rsidRPr="000B7354">
        <w:t>eading witnesses in a manner that enables them to provide their narrative of events</w:t>
      </w:r>
    </w:p>
    <w:p w:rsidR="002C6EFA" w:rsidRDefault="005B17B9" w:rsidP="005B17B9">
      <w:pPr>
        <w:numPr>
          <w:ilvl w:val="0"/>
          <w:numId w:val="164"/>
        </w:numPr>
      </w:pPr>
      <w:r>
        <w:t>m</w:t>
      </w:r>
      <w:r w:rsidRPr="00390745">
        <w:t>aking final submissions to the coroner regarding the conclusions open from the evidence, the quality of the evidence and the findings that are open, including the</w:t>
      </w:r>
      <w:r w:rsidRPr="00544B0A">
        <w:t xml:space="preserve"> ability to assertively submit for a particular conclusion </w:t>
      </w:r>
    </w:p>
    <w:p w:rsidR="005B17B9" w:rsidRPr="00544B0A" w:rsidRDefault="002C6EFA" w:rsidP="005B17B9">
      <w:pPr>
        <w:numPr>
          <w:ilvl w:val="0"/>
          <w:numId w:val="164"/>
        </w:numPr>
      </w:pPr>
      <w:proofErr w:type="gramStart"/>
      <w:r>
        <w:lastRenderedPageBreak/>
        <w:t>t</w:t>
      </w:r>
      <w:r w:rsidR="005B17B9" w:rsidRPr="00390745">
        <w:t>he</w:t>
      </w:r>
      <w:proofErr w:type="gramEnd"/>
      <w:r w:rsidR="005B17B9" w:rsidRPr="00390745">
        <w:t xml:space="preserve"> overriding duty of fairness and the goal of achieving justice (</w:t>
      </w:r>
      <w:r w:rsidR="005B17B9" w:rsidRPr="00544B0A">
        <w:rPr>
          <w:i/>
        </w:rPr>
        <w:t>R v Doogan</w:t>
      </w:r>
      <w:r w:rsidR="005B17B9" w:rsidRPr="00544B0A">
        <w:t xml:space="preserve"> [2005] ACTSC 74 per Higgins CJ, Crispin and Bennett JJ at [162]).</w:t>
      </w:r>
    </w:p>
    <w:p w:rsidR="005B17B9" w:rsidRPr="000B7354" w:rsidRDefault="005B17B9" w:rsidP="005B17B9">
      <w:pPr>
        <w:rPr>
          <w:lang w:eastAsia="en-AU"/>
        </w:rPr>
      </w:pPr>
    </w:p>
    <w:p w:rsidR="005B17B9" w:rsidRDefault="005B17B9" w:rsidP="005B17B9">
      <w:pPr>
        <w:spacing w:after="120"/>
        <w:rPr>
          <w:lang w:eastAsia="en-AU"/>
        </w:rPr>
      </w:pPr>
      <w:r w:rsidRPr="000B7354">
        <w:rPr>
          <w:lang w:eastAsia="en-AU"/>
        </w:rPr>
        <w:t>However, there are some significant differences between counsel assisting and prosecuting counsel, which include</w:t>
      </w:r>
      <w:r>
        <w:rPr>
          <w:lang w:eastAsia="en-AU"/>
        </w:rPr>
        <w:t>:</w:t>
      </w:r>
    </w:p>
    <w:p w:rsidR="005B17B9" w:rsidRPr="000B7354" w:rsidRDefault="005B17B9" w:rsidP="005B17B9">
      <w:pPr>
        <w:numPr>
          <w:ilvl w:val="0"/>
          <w:numId w:val="165"/>
        </w:numPr>
      </w:pPr>
      <w:r w:rsidRPr="000B7354">
        <w:t xml:space="preserve">The role of counsel assisting is not to prove a case, but rather to investigate the circumstances of death, and </w:t>
      </w:r>
      <w:r w:rsidR="002C6EFA">
        <w:t xml:space="preserve">provide </w:t>
      </w:r>
      <w:r w:rsidRPr="000B7354">
        <w:t xml:space="preserve">findings that </w:t>
      </w:r>
      <w:proofErr w:type="gramStart"/>
      <w:r w:rsidRPr="000B7354">
        <w:t xml:space="preserve">can </w:t>
      </w:r>
      <w:r>
        <w:t>be made</w:t>
      </w:r>
      <w:proofErr w:type="gramEnd"/>
      <w:r>
        <w:t xml:space="preserve"> in respect of the death.</w:t>
      </w:r>
    </w:p>
    <w:p w:rsidR="005B17B9" w:rsidRPr="000B7354" w:rsidRDefault="005B17B9" w:rsidP="005B17B9">
      <w:pPr>
        <w:numPr>
          <w:ilvl w:val="0"/>
          <w:numId w:val="165"/>
        </w:numPr>
      </w:pPr>
      <w:r w:rsidRPr="000B7354">
        <w:t>The role of counsel assisting may involve a greater deal of flexibility in the approach to the evidence, as the matters in issue may change, and new evidence may become available at any stage</w:t>
      </w:r>
      <w:r>
        <w:t xml:space="preserve"> of the inquest.</w:t>
      </w:r>
    </w:p>
    <w:p w:rsidR="005B17B9" w:rsidRPr="000B7354" w:rsidRDefault="005B17B9" w:rsidP="005B17B9">
      <w:pPr>
        <w:numPr>
          <w:ilvl w:val="0"/>
          <w:numId w:val="165"/>
        </w:numPr>
      </w:pPr>
      <w:r w:rsidRPr="000B7354">
        <w:t>Unlike in adversarial litigation, counsel assisting meet and have discussions with the coroner throughout t</w:t>
      </w:r>
      <w:r>
        <w:t>he cour</w:t>
      </w:r>
      <w:r w:rsidR="002C6EFA">
        <w:t>se of the investigation and</w:t>
      </w:r>
      <w:r w:rsidRPr="000B7354">
        <w:t xml:space="preserve"> inquest (</w:t>
      </w:r>
      <w:r w:rsidRPr="000B7354">
        <w:rPr>
          <w:i/>
        </w:rPr>
        <w:t xml:space="preserve">Re </w:t>
      </w:r>
      <w:proofErr w:type="spellStart"/>
      <w:r w:rsidRPr="000B7354">
        <w:rPr>
          <w:i/>
        </w:rPr>
        <w:t>Kotan</w:t>
      </w:r>
      <w:proofErr w:type="spellEnd"/>
      <w:r w:rsidRPr="000B7354">
        <w:rPr>
          <w:i/>
        </w:rPr>
        <w:t xml:space="preserve"> Holdings Pty Ltd; Big Rock Pty Ltd and Colin Saul </w:t>
      </w:r>
      <w:proofErr w:type="spellStart"/>
      <w:r w:rsidRPr="000B7354">
        <w:rPr>
          <w:i/>
        </w:rPr>
        <w:t>Rockman</w:t>
      </w:r>
      <w:proofErr w:type="spellEnd"/>
      <w:r w:rsidRPr="000B7354">
        <w:rPr>
          <w:i/>
        </w:rPr>
        <w:t xml:space="preserve"> v Trade Practices Commission</w:t>
      </w:r>
      <w:r w:rsidRPr="000B7354">
        <w:t xml:space="preserve"> [1991] FCA 273 per French J at [8]).</w:t>
      </w:r>
    </w:p>
    <w:p w:rsidR="005B17B9" w:rsidRPr="000B7354" w:rsidRDefault="005B17B9" w:rsidP="005B17B9">
      <w:pPr>
        <w:numPr>
          <w:ilvl w:val="0"/>
          <w:numId w:val="165"/>
        </w:numPr>
      </w:pPr>
      <w:r w:rsidRPr="000B7354">
        <w:t>Counsel assisting cannot make submissions to the effect that a person has committed a crime (</w:t>
      </w:r>
      <w:r w:rsidRPr="000B7354">
        <w:rPr>
          <w:i/>
          <w:iCs/>
        </w:rPr>
        <w:t>R v Tennent; Ex parte Jager</w:t>
      </w:r>
      <w:r w:rsidRPr="000B7354">
        <w:t xml:space="preserve"> </w:t>
      </w:r>
      <w:hyperlink r:id="rId12" w:history="1">
        <w:r w:rsidRPr="000B7354">
          <w:rPr>
            <w:u w:color="022DAD"/>
          </w:rPr>
          <w:t>[2000] TASSC 64</w:t>
        </w:r>
      </w:hyperlink>
      <w:r w:rsidRPr="000B7354">
        <w:t xml:space="preserve"> per Cox CJ at [7] and [12]).</w:t>
      </w:r>
    </w:p>
    <w:p w:rsidR="005B17B9" w:rsidRPr="00065FAE" w:rsidRDefault="005B17B9" w:rsidP="005B17B9">
      <w:pPr>
        <w:numPr>
          <w:ilvl w:val="0"/>
          <w:numId w:val="165"/>
        </w:numPr>
      </w:pPr>
      <w:r w:rsidRPr="000B7354">
        <w:t xml:space="preserve">Proof of facts is </w:t>
      </w:r>
      <w:r w:rsidR="008627F9">
        <w:t>on the balance of probabilities</w:t>
      </w:r>
      <w:r w:rsidRPr="00065FAE">
        <w:t>.</w:t>
      </w:r>
    </w:p>
    <w:p w:rsidR="005B17B9" w:rsidRPr="000B7354" w:rsidRDefault="008627F9" w:rsidP="005B17B9">
      <w:pPr>
        <w:numPr>
          <w:ilvl w:val="0"/>
          <w:numId w:val="165"/>
        </w:numPr>
      </w:pPr>
      <w:r w:rsidRPr="000B7354">
        <w:t xml:space="preserve">The </w:t>
      </w:r>
      <w:r w:rsidRPr="008627F9">
        <w:rPr>
          <w:i/>
        </w:rPr>
        <w:t>Evidence Act 2001</w:t>
      </w:r>
      <w:r w:rsidRPr="000B7354">
        <w:t xml:space="preserve"> does not bind counsel assisting,</w:t>
      </w:r>
      <w:r>
        <w:t xml:space="preserve"> </w:t>
      </w:r>
      <w:r w:rsidR="005B17B9" w:rsidRPr="000B7354">
        <w:t>as the rules of evidence do not apply to coro</w:t>
      </w:r>
      <w:r w:rsidR="005B17B9">
        <w:t>nial inquests (s 51 of the Act).</w:t>
      </w:r>
    </w:p>
    <w:p w:rsidR="005B17B9" w:rsidRDefault="005B17B9" w:rsidP="005B17B9">
      <w:pPr>
        <w:rPr>
          <w:b/>
          <w:i/>
        </w:rPr>
      </w:pPr>
    </w:p>
    <w:p w:rsidR="005B17B9" w:rsidRPr="000B7354" w:rsidRDefault="005B17B9" w:rsidP="005B17B9">
      <w:pPr>
        <w:rPr>
          <w:b/>
          <w:i/>
        </w:rPr>
      </w:pPr>
    </w:p>
    <w:p w:rsidR="005B17B9" w:rsidRPr="000B7354" w:rsidRDefault="00A412CC" w:rsidP="005B17B9">
      <w:pPr>
        <w:pStyle w:val="Heading3"/>
      </w:pPr>
      <w:r>
        <w:t>The role of counsel assisting throughout the coronial p</w:t>
      </w:r>
      <w:r w:rsidR="005B17B9" w:rsidRPr="000B7354">
        <w:t>rocess</w:t>
      </w:r>
    </w:p>
    <w:p w:rsidR="005B17B9" w:rsidRDefault="005B17B9" w:rsidP="005B17B9">
      <w:r w:rsidRPr="000B7354">
        <w:t xml:space="preserve">Ideally, counsel assisting </w:t>
      </w:r>
      <w:proofErr w:type="gramStart"/>
      <w:r w:rsidRPr="000B7354">
        <w:t>is appointed</w:t>
      </w:r>
      <w:proofErr w:type="gramEnd"/>
      <w:r w:rsidRPr="000B7354">
        <w:t xml:space="preserve"> at an early stage.  Although exceptions occur, coroners are keen to commence working with counsel assisting when investigations on the </w:t>
      </w:r>
      <w:r>
        <w:t>c</w:t>
      </w:r>
      <w:r w:rsidRPr="000B7354">
        <w:t xml:space="preserve">oroner’s file are completed but the inquest date has not yet been set.  </w:t>
      </w:r>
    </w:p>
    <w:p w:rsidR="005B17B9" w:rsidRPr="000B7354" w:rsidRDefault="005B17B9" w:rsidP="005B17B9"/>
    <w:p w:rsidR="005B17B9" w:rsidRPr="000B7354" w:rsidRDefault="005B17B9" w:rsidP="005B17B9">
      <w:r w:rsidRPr="000B7354">
        <w:t>A typical inquest will involve the following stages:</w:t>
      </w:r>
    </w:p>
    <w:p w:rsidR="005B17B9" w:rsidRPr="000B7354" w:rsidRDefault="005B17B9" w:rsidP="005B17B9">
      <w:pPr>
        <w:rPr>
          <w:u w:val="single"/>
        </w:rPr>
      </w:pPr>
    </w:p>
    <w:p w:rsidR="005B17B9" w:rsidRPr="00EB2090" w:rsidRDefault="005B17B9" w:rsidP="005B17B9">
      <w:pPr>
        <w:spacing w:after="120"/>
        <w:rPr>
          <w:b/>
        </w:rPr>
      </w:pPr>
      <w:r w:rsidRPr="00EB2090">
        <w:rPr>
          <w:b/>
        </w:rPr>
        <w:t>Stage 1 - Appointment</w:t>
      </w:r>
    </w:p>
    <w:p w:rsidR="005B17B9" w:rsidRDefault="005B17B9" w:rsidP="005B17B9">
      <w:r w:rsidRPr="000B7354">
        <w:t xml:space="preserve">The clerk of the Coronial Division will formally notify counsel that they have been appointed as counsel assisting, and </w:t>
      </w:r>
      <w:r>
        <w:t>they will be contacted by the coroner or coroner</w:t>
      </w:r>
      <w:r w:rsidRPr="000B7354">
        <w:t>s</w:t>
      </w:r>
      <w:r>
        <w:t>’ a</w:t>
      </w:r>
      <w:r w:rsidRPr="000B7354">
        <w:t>ssociate regarding arranging an initial meeting and allocating tasks.</w:t>
      </w:r>
      <w:r>
        <w:t xml:space="preserve">  The clerk of the Division may provide counsel with contact emails and details.</w:t>
      </w:r>
    </w:p>
    <w:p w:rsidR="005B17B9" w:rsidRPr="000B7354" w:rsidRDefault="005B17B9" w:rsidP="005B17B9"/>
    <w:p w:rsidR="005B17B9" w:rsidRDefault="005B17B9" w:rsidP="005B17B9">
      <w:r w:rsidRPr="000B7354">
        <w:t xml:space="preserve">In the event of a delay in </w:t>
      </w:r>
      <w:proofErr w:type="gramStart"/>
      <w:r w:rsidRPr="000B7354">
        <w:t>being contacted</w:t>
      </w:r>
      <w:proofErr w:type="gramEnd"/>
      <w:r w:rsidRPr="000B7354">
        <w:t>, it is appropri</w:t>
      </w:r>
      <w:r>
        <w:t>ate for counsel to contact the coroner or coroners’ a</w:t>
      </w:r>
      <w:r w:rsidRPr="000B7354">
        <w:t>ssociate to enquire as to the progress of the investigation</w:t>
      </w:r>
      <w:r>
        <w:t>,</w:t>
      </w:r>
      <w:r w:rsidRPr="000B7354">
        <w:t xml:space="preserve"> whether </w:t>
      </w:r>
      <w:r>
        <w:t>a copy of the file is available, and the current tasks required of counsel.</w:t>
      </w:r>
    </w:p>
    <w:p w:rsidR="005B17B9" w:rsidRPr="000B7354" w:rsidRDefault="005B17B9" w:rsidP="005B17B9"/>
    <w:p w:rsidR="005B17B9" w:rsidRDefault="005B17B9" w:rsidP="005B17B9">
      <w:pPr>
        <w:spacing w:after="120"/>
      </w:pPr>
      <w:r w:rsidRPr="000B7354">
        <w:t xml:space="preserve">Once </w:t>
      </w:r>
      <w:r w:rsidR="009C2DDB">
        <w:t>counsel assisting has</w:t>
      </w:r>
      <w:r w:rsidRPr="000B7354">
        <w:t xml:space="preserve"> their first contact with the </w:t>
      </w:r>
      <w:r>
        <w:t>c</w:t>
      </w:r>
      <w:r w:rsidRPr="000B7354">
        <w:t xml:space="preserve">oroner the tasks they may be required to undertake will include, but are not limited </w:t>
      </w:r>
      <w:proofErr w:type="gramStart"/>
      <w:r w:rsidRPr="000B7354">
        <w:t>to</w:t>
      </w:r>
      <w:proofErr w:type="gramEnd"/>
      <w:r w:rsidRPr="000B7354">
        <w:t>:</w:t>
      </w:r>
    </w:p>
    <w:p w:rsidR="005B17B9" w:rsidRPr="000B7354" w:rsidRDefault="005B17B9" w:rsidP="005B17B9">
      <w:pPr>
        <w:numPr>
          <w:ilvl w:val="0"/>
          <w:numId w:val="166"/>
        </w:numPr>
      </w:pPr>
      <w:r>
        <w:t>reviewing the existing evidence</w:t>
      </w:r>
    </w:p>
    <w:p w:rsidR="005B17B9" w:rsidRPr="000B7354" w:rsidRDefault="005B17B9" w:rsidP="005B17B9">
      <w:pPr>
        <w:numPr>
          <w:ilvl w:val="0"/>
          <w:numId w:val="166"/>
        </w:numPr>
      </w:pPr>
      <w:r>
        <w:t>m</w:t>
      </w:r>
      <w:r w:rsidRPr="000B7354">
        <w:t>ee</w:t>
      </w:r>
      <w:r>
        <w:t>ting with the coroner and coroners’ a</w:t>
      </w:r>
      <w:r w:rsidRPr="000B7354">
        <w:t>ssociate for preliminary discussions regarding</w:t>
      </w:r>
      <w:r>
        <w:t>:</w:t>
      </w:r>
    </w:p>
    <w:p w:rsidR="005B17B9" w:rsidRPr="000B7354" w:rsidRDefault="005B17B9" w:rsidP="005B17B9">
      <w:pPr>
        <w:numPr>
          <w:ilvl w:val="1"/>
          <w:numId w:val="166"/>
        </w:numPr>
      </w:pPr>
      <w:r>
        <w:t>t</w:t>
      </w:r>
      <w:r w:rsidRPr="000B7354">
        <w:t xml:space="preserve">he issues arising, the scope of the inquest and </w:t>
      </w:r>
      <w:r>
        <w:t>“</w:t>
      </w:r>
      <w:r w:rsidRPr="000B7354">
        <w:t>live</w:t>
      </w:r>
      <w:r>
        <w:t>”</w:t>
      </w:r>
      <w:r w:rsidRPr="000B7354">
        <w:t xml:space="preserve"> issues </w:t>
      </w:r>
      <w:r>
        <w:t>of the evidence</w:t>
      </w:r>
    </w:p>
    <w:p w:rsidR="005B17B9" w:rsidRPr="000B7354" w:rsidRDefault="005B17B9" w:rsidP="005B17B9">
      <w:pPr>
        <w:numPr>
          <w:ilvl w:val="1"/>
          <w:numId w:val="166"/>
        </w:numPr>
      </w:pPr>
      <w:r>
        <w:t>w</w:t>
      </w:r>
      <w:r w:rsidRPr="000B7354">
        <w:t xml:space="preserve">hether any further investigation is necessary </w:t>
      </w:r>
    </w:p>
    <w:p w:rsidR="005B17B9" w:rsidRPr="000B7354" w:rsidRDefault="005B17B9" w:rsidP="005B17B9">
      <w:pPr>
        <w:numPr>
          <w:ilvl w:val="1"/>
          <w:numId w:val="166"/>
        </w:numPr>
      </w:pPr>
      <w:r>
        <w:t>i</w:t>
      </w:r>
      <w:r w:rsidRPr="000B7354">
        <w:t>de</w:t>
      </w:r>
      <w:r>
        <w:t xml:space="preserve">ntifying the interested </w:t>
      </w:r>
      <w:r w:rsidR="00764F8E">
        <w:t>persons /organisations</w:t>
      </w:r>
    </w:p>
    <w:p w:rsidR="005B17B9" w:rsidRPr="000B7354" w:rsidRDefault="005B17B9" w:rsidP="005B17B9">
      <w:pPr>
        <w:numPr>
          <w:ilvl w:val="1"/>
          <w:numId w:val="166"/>
        </w:numPr>
      </w:pPr>
      <w:r>
        <w:t>e</w:t>
      </w:r>
      <w:r w:rsidRPr="000B7354">
        <w:t>stablishing the preferred methods of communication between counsel assisting, t</w:t>
      </w:r>
      <w:r w:rsidR="00764F8E">
        <w:t>he coroner and coroner</w:t>
      </w:r>
      <w:r w:rsidRPr="000B7354">
        <w:t>s</w:t>
      </w:r>
      <w:r w:rsidR="00764F8E">
        <w:t>’</w:t>
      </w:r>
      <w:r w:rsidRPr="000B7354">
        <w:t xml:space="preserve"> associate, and also clarifying how the coroner wishes to be addressed</w:t>
      </w:r>
      <w:r w:rsidR="00764F8E">
        <w:t xml:space="preserve"> in informal and</w:t>
      </w:r>
      <w:r>
        <w:t xml:space="preserve"> formal settings</w:t>
      </w:r>
    </w:p>
    <w:p w:rsidR="005B17B9" w:rsidRPr="000B7354" w:rsidRDefault="005B17B9" w:rsidP="005B17B9">
      <w:pPr>
        <w:numPr>
          <w:ilvl w:val="1"/>
          <w:numId w:val="166"/>
        </w:numPr>
      </w:pPr>
      <w:r>
        <w:lastRenderedPageBreak/>
        <w:t>a</w:t>
      </w:r>
      <w:r w:rsidRPr="000B7354">
        <w:t>llocating the general division of tasks between counsel and other st</w:t>
      </w:r>
      <w:r>
        <w:t>aff within the coroner</w:t>
      </w:r>
      <w:r w:rsidRPr="000B7354">
        <w:t>s</w:t>
      </w:r>
      <w:r>
        <w:t>’</w:t>
      </w:r>
      <w:r w:rsidRPr="000B7354">
        <w:t xml:space="preserve"> </w:t>
      </w:r>
      <w:r>
        <w:t>o</w:t>
      </w:r>
      <w:r w:rsidRPr="000B7354">
        <w:t>ffice</w:t>
      </w:r>
    </w:p>
    <w:p w:rsidR="005B17B9" w:rsidRPr="000B7354" w:rsidRDefault="005B17B9" w:rsidP="005B17B9">
      <w:pPr>
        <w:numPr>
          <w:ilvl w:val="0"/>
          <w:numId w:val="166"/>
        </w:numPr>
      </w:pPr>
      <w:proofErr w:type="gramStart"/>
      <w:r>
        <w:t>p</w:t>
      </w:r>
      <w:r w:rsidRPr="000B7354">
        <w:t>reparing</w:t>
      </w:r>
      <w:proofErr w:type="gramEnd"/>
      <w:r w:rsidRPr="000B7354">
        <w:t xml:space="preserve"> and obtaining a </w:t>
      </w:r>
      <w:r>
        <w:t>‘</w:t>
      </w:r>
      <w:r w:rsidRPr="000B7354">
        <w:t>to-do</w:t>
      </w:r>
      <w:r>
        <w:t>’</w:t>
      </w:r>
      <w:r w:rsidRPr="000B7354">
        <w:t xml:space="preserve"> list</w:t>
      </w:r>
      <w:r>
        <w:t>, which may include the matters</w:t>
      </w:r>
      <w:r w:rsidRPr="000B7354">
        <w:t xml:space="preserve"> listed above.</w:t>
      </w:r>
    </w:p>
    <w:p w:rsidR="005B17B9" w:rsidRPr="000B7354" w:rsidRDefault="005B17B9" w:rsidP="005B17B9">
      <w:pPr>
        <w:rPr>
          <w:u w:val="single"/>
        </w:rPr>
      </w:pPr>
    </w:p>
    <w:p w:rsidR="005B17B9" w:rsidRDefault="005B17B9" w:rsidP="005B17B9">
      <w:r w:rsidRPr="000B7354">
        <w:t xml:space="preserve">Given the relationship between counsel assisting and the coroner is a unique one, differing from the usual </w:t>
      </w:r>
      <w:r>
        <w:t>“</w:t>
      </w:r>
      <w:r w:rsidRPr="000B7354">
        <w:t>arm’s length</w:t>
      </w:r>
      <w:r>
        <w:t>”</w:t>
      </w:r>
      <w:r w:rsidRPr="000B7354">
        <w:t xml:space="preserve"> relationship between the judiciary and counsel, it can be a large adjustment for counsel assisting to feel comfortable communicating directly with the coroner and working closely together.  Counsel assisting should not be afraid to contact the coroner directly, or to contact them for guidance between arranged meetings. </w:t>
      </w:r>
    </w:p>
    <w:p w:rsidR="005B17B9" w:rsidRDefault="005B17B9" w:rsidP="005B17B9"/>
    <w:p w:rsidR="005B17B9" w:rsidRPr="000B7354" w:rsidRDefault="005B17B9" w:rsidP="005B17B9">
      <w:r>
        <w:t xml:space="preserve">Whilst </w:t>
      </w:r>
      <w:proofErr w:type="gramStart"/>
      <w:r>
        <w:t>counsel assist</w:t>
      </w:r>
      <w:proofErr w:type="gramEnd"/>
      <w:r>
        <w:t xml:space="preserve"> the coroner, they do not act for the coroner.  They are independent, and bring their own legal mind to bear on the proceedings.  </w:t>
      </w:r>
    </w:p>
    <w:p w:rsidR="005B17B9" w:rsidRPr="000B7354" w:rsidRDefault="005B17B9" w:rsidP="005B17B9">
      <w:pPr>
        <w:rPr>
          <w:u w:val="single"/>
        </w:rPr>
      </w:pPr>
    </w:p>
    <w:p w:rsidR="005B17B9" w:rsidRPr="00EB2090" w:rsidRDefault="00A70338" w:rsidP="005B17B9">
      <w:pPr>
        <w:spacing w:after="120"/>
        <w:rPr>
          <w:b/>
        </w:rPr>
      </w:pPr>
      <w:r>
        <w:rPr>
          <w:b/>
        </w:rPr>
        <w:t>Stage 2 -</w:t>
      </w:r>
      <w:r w:rsidR="005B17B9" w:rsidRPr="00EB2090">
        <w:rPr>
          <w:b/>
        </w:rPr>
        <w:t xml:space="preserve"> Preparation </w:t>
      </w:r>
    </w:p>
    <w:p w:rsidR="005B17B9" w:rsidRPr="000B7354" w:rsidRDefault="005B17B9" w:rsidP="005B17B9">
      <w:pPr>
        <w:spacing w:after="120"/>
      </w:pPr>
      <w:r w:rsidRPr="000B7354">
        <w:t xml:space="preserve">At this </w:t>
      </w:r>
      <w:r w:rsidR="00764F8E" w:rsidRPr="000B7354">
        <w:t>stage,</w:t>
      </w:r>
      <w:r w:rsidRPr="000B7354">
        <w:t xml:space="preserve"> the role of</w:t>
      </w:r>
      <w:r>
        <w:t xml:space="preserve"> counsel assisting will involve:</w:t>
      </w:r>
    </w:p>
    <w:p w:rsidR="005B17B9" w:rsidRPr="000B7354" w:rsidRDefault="005B17B9" w:rsidP="005B17B9">
      <w:pPr>
        <w:numPr>
          <w:ilvl w:val="0"/>
          <w:numId w:val="167"/>
        </w:numPr>
      </w:pPr>
      <w:r>
        <w:t>a</w:t>
      </w:r>
      <w:r w:rsidRPr="000B7354">
        <w:t xml:space="preserve"> s</w:t>
      </w:r>
      <w:r>
        <w:t>econd meeting with coroner</w:t>
      </w:r>
    </w:p>
    <w:p w:rsidR="005B17B9" w:rsidRPr="000B7354" w:rsidRDefault="005B17B9" w:rsidP="005B17B9">
      <w:pPr>
        <w:numPr>
          <w:ilvl w:val="0"/>
          <w:numId w:val="167"/>
        </w:numPr>
      </w:pPr>
      <w:r>
        <w:t>p</w:t>
      </w:r>
      <w:r w:rsidRPr="000B7354">
        <w:t>reparat</w:t>
      </w:r>
      <w:r w:rsidR="00CD4B48">
        <w:t>ion of a list of issues in relation to</w:t>
      </w:r>
      <w:r w:rsidRPr="000B7354">
        <w:t xml:space="preserve"> the scope of the inquest, which is prepared in consultation with the c</w:t>
      </w:r>
      <w:r>
        <w:t>oroner</w:t>
      </w:r>
    </w:p>
    <w:p w:rsidR="005B17B9" w:rsidRPr="000B7354" w:rsidRDefault="005B17B9" w:rsidP="005B17B9">
      <w:pPr>
        <w:numPr>
          <w:ilvl w:val="0"/>
          <w:numId w:val="167"/>
        </w:numPr>
      </w:pPr>
      <w:r>
        <w:t>i</w:t>
      </w:r>
      <w:r w:rsidRPr="000B7354">
        <w:t>dentify</w:t>
      </w:r>
      <w:r>
        <w:t>ing</w:t>
      </w:r>
      <w:r w:rsidRPr="000B7354">
        <w:t xml:space="preserve"> w</w:t>
      </w:r>
      <w:r>
        <w:t>hich witnesses should be called</w:t>
      </w:r>
    </w:p>
    <w:p w:rsidR="005B17B9" w:rsidRPr="000B7354" w:rsidRDefault="005B17B9" w:rsidP="005B17B9">
      <w:pPr>
        <w:numPr>
          <w:ilvl w:val="0"/>
          <w:numId w:val="167"/>
        </w:numPr>
      </w:pPr>
      <w:r>
        <w:t>p</w:t>
      </w:r>
      <w:r w:rsidRPr="000B7354">
        <w:t>repar</w:t>
      </w:r>
      <w:r>
        <w:t>ing</w:t>
      </w:r>
      <w:r w:rsidRPr="000B7354">
        <w:t xml:space="preserve"> a draft timet</w:t>
      </w:r>
      <w:r>
        <w:t>able and estimated hearing time</w:t>
      </w:r>
    </w:p>
    <w:p w:rsidR="005B17B9" w:rsidRPr="000B7354" w:rsidRDefault="005B17B9" w:rsidP="005B17B9">
      <w:pPr>
        <w:numPr>
          <w:ilvl w:val="0"/>
          <w:numId w:val="167"/>
        </w:numPr>
      </w:pPr>
      <w:r>
        <w:t>p</w:t>
      </w:r>
      <w:r w:rsidRPr="000B7354">
        <w:t xml:space="preserve">reparing the exhibit list (to the extent possible) and ensuring that </w:t>
      </w:r>
      <w:r>
        <w:t>exhibits are in order</w:t>
      </w:r>
    </w:p>
    <w:p w:rsidR="005B17B9" w:rsidRPr="000B7354" w:rsidRDefault="005B17B9" w:rsidP="005B17B9">
      <w:pPr>
        <w:numPr>
          <w:ilvl w:val="0"/>
          <w:numId w:val="167"/>
        </w:numPr>
      </w:pPr>
      <w:r>
        <w:t>d</w:t>
      </w:r>
      <w:r w:rsidRPr="000B7354">
        <w:t>etermining whether any further affidavit or d</w:t>
      </w:r>
      <w:r>
        <w:t>ocumentary evidence is required</w:t>
      </w:r>
    </w:p>
    <w:p w:rsidR="005B17B9" w:rsidRPr="000B7354" w:rsidRDefault="005B17B9" w:rsidP="005B17B9">
      <w:pPr>
        <w:numPr>
          <w:ilvl w:val="0"/>
          <w:numId w:val="167"/>
        </w:numPr>
      </w:pPr>
      <w:r>
        <w:t>e</w:t>
      </w:r>
      <w:r w:rsidRPr="000B7354">
        <w:t xml:space="preserve">nsuring that interested parties have been formally notified in writing of the general nature of </w:t>
      </w:r>
      <w:r w:rsidR="00A70338">
        <w:t>the issues to be addressed at</w:t>
      </w:r>
      <w:r w:rsidRPr="000B7354">
        <w:t xml:space="preserve"> inquest (and identifying the nature of evidence that may be subject to adverse comment), and invited to provide email addresses for the delivery of materials and correspondence</w:t>
      </w:r>
    </w:p>
    <w:p w:rsidR="005B17B9" w:rsidRPr="000B7354" w:rsidRDefault="005B17B9" w:rsidP="005B17B9">
      <w:pPr>
        <w:numPr>
          <w:ilvl w:val="0"/>
          <w:numId w:val="167"/>
        </w:numPr>
      </w:pPr>
      <w:r>
        <w:t>e</w:t>
      </w:r>
      <w:r w:rsidR="00A70338">
        <w:t xml:space="preserve">nsuring that </w:t>
      </w:r>
      <w:r w:rsidRPr="000B7354">
        <w:t xml:space="preserve">documentary evidence has been disclosed to interested parties </w:t>
      </w:r>
      <w:r>
        <w:t>by staff within the coroners’ office</w:t>
      </w:r>
    </w:p>
    <w:p w:rsidR="005B17B9" w:rsidRPr="000B7354" w:rsidRDefault="005B17B9" w:rsidP="005B17B9">
      <w:pPr>
        <w:numPr>
          <w:ilvl w:val="0"/>
          <w:numId w:val="167"/>
        </w:numPr>
      </w:pPr>
      <w:r>
        <w:t>arranging a case management c</w:t>
      </w:r>
      <w:r w:rsidRPr="000B7354">
        <w:t>onference (ideally this will take place within four weeks from the time the int</w:t>
      </w:r>
      <w:r>
        <w:t>erested parties are notified)</w:t>
      </w:r>
    </w:p>
    <w:p w:rsidR="005B17B9" w:rsidRPr="000B7354" w:rsidRDefault="005B17B9" w:rsidP="005B17B9">
      <w:pPr>
        <w:numPr>
          <w:ilvl w:val="0"/>
          <w:numId w:val="167"/>
        </w:numPr>
      </w:pPr>
      <w:r>
        <w:t>giving notice of the case management c</w:t>
      </w:r>
      <w:r w:rsidRPr="000B7354">
        <w:t>on</w:t>
      </w:r>
      <w:r w:rsidR="00CD4B48">
        <w:t>ference to interested parties - t</w:t>
      </w:r>
      <w:r w:rsidRPr="000B7354">
        <w:t>his notice may be give</w:t>
      </w:r>
      <w:r>
        <w:t>n orally or in writing (rule 22)</w:t>
      </w:r>
    </w:p>
    <w:p w:rsidR="005B17B9" w:rsidRPr="000B7354" w:rsidRDefault="005B17B9" w:rsidP="005B17B9">
      <w:pPr>
        <w:numPr>
          <w:ilvl w:val="0"/>
          <w:numId w:val="167"/>
        </w:numPr>
      </w:pPr>
      <w:proofErr w:type="gramStart"/>
      <w:r>
        <w:t>c</w:t>
      </w:r>
      <w:r w:rsidRPr="000B7354">
        <w:t>onducting</w:t>
      </w:r>
      <w:proofErr w:type="gramEnd"/>
      <w:r w:rsidRPr="000B7354">
        <w:t xml:space="preserve"> a scene visit with</w:t>
      </w:r>
      <w:r w:rsidR="00A70338">
        <w:t xml:space="preserve"> the</w:t>
      </w:r>
      <w:r w:rsidRPr="000B7354">
        <w:t xml:space="preserve"> coroner if appropriate.</w:t>
      </w:r>
    </w:p>
    <w:p w:rsidR="005B17B9" w:rsidRPr="000B7354" w:rsidRDefault="005B17B9" w:rsidP="005B17B9">
      <w:pPr>
        <w:rPr>
          <w:u w:val="single"/>
        </w:rPr>
      </w:pPr>
    </w:p>
    <w:p w:rsidR="005B17B9" w:rsidRPr="00EB2090" w:rsidRDefault="005B17B9" w:rsidP="005B17B9">
      <w:pPr>
        <w:spacing w:after="120"/>
        <w:rPr>
          <w:b/>
        </w:rPr>
      </w:pPr>
      <w:r w:rsidRPr="00EB2090">
        <w:rPr>
          <w:b/>
        </w:rPr>
        <w:t>Stage 3 - Case Management Conference</w:t>
      </w:r>
    </w:p>
    <w:p w:rsidR="005B17B9" w:rsidRDefault="005B17B9" w:rsidP="005B17B9">
      <w:r w:rsidRPr="000B7354">
        <w:t xml:space="preserve">For further information regarding the </w:t>
      </w:r>
      <w:r>
        <w:t>c</w:t>
      </w:r>
      <w:r w:rsidRPr="000B7354">
        <w:t xml:space="preserve">ase </w:t>
      </w:r>
      <w:r>
        <w:t>m</w:t>
      </w:r>
      <w:r w:rsidRPr="000B7354">
        <w:t>anagement conference</w:t>
      </w:r>
      <w:r>
        <w:t>,</w:t>
      </w:r>
      <w:r w:rsidRPr="000B7354">
        <w:t xml:space="preserve"> </w:t>
      </w:r>
      <w:r>
        <w:t>refer to ‘Key Elements in the Process: Case management conferences’, and rule 22</w:t>
      </w:r>
      <w:r w:rsidRPr="000B7354">
        <w:rPr>
          <w:i/>
        </w:rPr>
        <w:t xml:space="preserve">.  </w:t>
      </w:r>
    </w:p>
    <w:p w:rsidR="005B17B9" w:rsidRPr="00C25B80" w:rsidRDefault="005B17B9" w:rsidP="005B17B9"/>
    <w:p w:rsidR="005B17B9" w:rsidRDefault="005B17B9" w:rsidP="005B17B9">
      <w:r>
        <w:t>Case management c</w:t>
      </w:r>
      <w:r w:rsidRPr="000B7354">
        <w:t>onference</w:t>
      </w:r>
      <w:r>
        <w:t>s</w:t>
      </w:r>
      <w:r w:rsidRPr="000B7354">
        <w:t xml:space="preserve"> can be informal, but in </w:t>
      </w:r>
      <w:proofErr w:type="gramStart"/>
      <w:r w:rsidRPr="000B7354">
        <w:t>practice</w:t>
      </w:r>
      <w:proofErr w:type="gramEnd"/>
      <w:r w:rsidRPr="000B7354">
        <w:t xml:space="preserve"> they are often held in a traditional court environment as they are an important part of the integrity of the inquest process.</w:t>
      </w:r>
    </w:p>
    <w:p w:rsidR="005B17B9" w:rsidRPr="000B7354" w:rsidRDefault="005B17B9" w:rsidP="005B17B9"/>
    <w:p w:rsidR="005B17B9" w:rsidRPr="000B7354" w:rsidRDefault="005B17B9" w:rsidP="005B17B9">
      <w:pPr>
        <w:spacing w:after="120"/>
      </w:pPr>
      <w:r w:rsidRPr="000B7354">
        <w:t xml:space="preserve">The role of counsel assisting at this stage of the </w:t>
      </w:r>
      <w:r>
        <w:t xml:space="preserve">inquest includes the following: </w:t>
      </w:r>
    </w:p>
    <w:p w:rsidR="005B17B9" w:rsidRPr="000B7354" w:rsidRDefault="005B17B9" w:rsidP="005B17B9">
      <w:pPr>
        <w:numPr>
          <w:ilvl w:val="0"/>
          <w:numId w:val="168"/>
        </w:numPr>
      </w:pPr>
      <w:r>
        <w:t>e</w:t>
      </w:r>
      <w:r w:rsidRPr="000B7354">
        <w:t>nsu</w:t>
      </w:r>
      <w:r>
        <w:t>ring that administrative staff or</w:t>
      </w:r>
      <w:r w:rsidR="00A70338">
        <w:t xml:space="preserve"> coroner</w:t>
      </w:r>
      <w:r w:rsidRPr="000B7354">
        <w:t>s</w:t>
      </w:r>
      <w:r w:rsidR="00A70338">
        <w:t>’</w:t>
      </w:r>
      <w:r w:rsidRPr="000B7354">
        <w:t xml:space="preserve"> associate</w:t>
      </w:r>
      <w:r w:rsidR="00A70338">
        <w:t>s</w:t>
      </w:r>
      <w:r w:rsidRPr="000B7354">
        <w:t xml:space="preserve"> have arranged a court room and facilities for the date of the conference and </w:t>
      </w:r>
      <w:r>
        <w:t>that a court clerk is available</w:t>
      </w:r>
    </w:p>
    <w:p w:rsidR="005B17B9" w:rsidRPr="000B7354" w:rsidRDefault="005B17B9" w:rsidP="005B17B9">
      <w:pPr>
        <w:numPr>
          <w:ilvl w:val="0"/>
          <w:numId w:val="168"/>
        </w:numPr>
      </w:pPr>
      <w:r>
        <w:t>a</w:t>
      </w:r>
      <w:r w:rsidRPr="000B7354">
        <w:t>ppearing at the case management conference and outlining t</w:t>
      </w:r>
      <w:r w:rsidR="00A70338">
        <w:t>he issues to be canvassed at</w:t>
      </w:r>
      <w:r w:rsidRPr="000B7354">
        <w:t xml:space="preserve"> inquest as well as the witnesses to be ca</w:t>
      </w:r>
      <w:r>
        <w:t>lled and estimated hearing time</w:t>
      </w:r>
    </w:p>
    <w:p w:rsidR="005B17B9" w:rsidRDefault="005B17B9" w:rsidP="005B17B9">
      <w:pPr>
        <w:numPr>
          <w:ilvl w:val="0"/>
          <w:numId w:val="168"/>
        </w:numPr>
      </w:pPr>
      <w:proofErr w:type="gramStart"/>
      <w:r>
        <w:t>e</w:t>
      </w:r>
      <w:r w:rsidRPr="000B7354">
        <w:t>nsuring</w:t>
      </w:r>
      <w:proofErr w:type="gramEnd"/>
      <w:r w:rsidRPr="000B7354">
        <w:t xml:space="preserve"> </w:t>
      </w:r>
      <w:r w:rsidR="00A70338">
        <w:t>that all partie</w:t>
      </w:r>
      <w:r w:rsidR="004A636D">
        <w:t>s have</w:t>
      </w:r>
      <w:r w:rsidR="00A70338">
        <w:t xml:space="preserve"> relevant documents</w:t>
      </w:r>
      <w:r w:rsidRPr="000B7354">
        <w:t>.</w:t>
      </w:r>
    </w:p>
    <w:p w:rsidR="005B17B9" w:rsidRPr="000B7354" w:rsidRDefault="005B17B9" w:rsidP="005B17B9"/>
    <w:p w:rsidR="005B17B9" w:rsidRPr="000B7354" w:rsidRDefault="005B17B9" w:rsidP="005B17B9">
      <w:r w:rsidRPr="000B7354">
        <w:lastRenderedPageBreak/>
        <w:t xml:space="preserve">At the end of </w:t>
      </w:r>
      <w:r w:rsidR="00C415ED">
        <w:t>the conference</w:t>
      </w:r>
      <w:r w:rsidR="00CD4B48">
        <w:t xml:space="preserve"> or conferences (depending on how many are required)</w:t>
      </w:r>
      <w:r w:rsidR="00C415ED">
        <w:t>, there should be</w:t>
      </w:r>
      <w:r w:rsidRPr="000B7354">
        <w:t xml:space="preserve"> agreement as to the scope of the inquest, witnesses to be called, suitable dates for the inquest or the ability to list on a date known to be a</w:t>
      </w:r>
      <w:r w:rsidR="00C415ED">
        <w:t>vailable, and an estimate of</w:t>
      </w:r>
      <w:r w:rsidRPr="000B7354">
        <w:t xml:space="preserve"> hearing time.</w:t>
      </w:r>
    </w:p>
    <w:p w:rsidR="005B17B9" w:rsidRPr="00EB2090" w:rsidRDefault="005B17B9" w:rsidP="005B17B9">
      <w:pPr>
        <w:rPr>
          <w:b/>
        </w:rPr>
      </w:pPr>
    </w:p>
    <w:p w:rsidR="005B17B9" w:rsidRPr="00EB2090" w:rsidRDefault="00A70338" w:rsidP="005B17B9">
      <w:pPr>
        <w:spacing w:after="120"/>
        <w:rPr>
          <w:b/>
        </w:rPr>
      </w:pPr>
      <w:r>
        <w:rPr>
          <w:b/>
        </w:rPr>
        <w:t>Stage 4 -</w:t>
      </w:r>
      <w:r w:rsidR="005B17B9" w:rsidRPr="00EB2090">
        <w:rPr>
          <w:b/>
        </w:rPr>
        <w:t xml:space="preserve"> Pre Inquest</w:t>
      </w:r>
    </w:p>
    <w:p w:rsidR="005B17B9" w:rsidRDefault="005B17B9" w:rsidP="005B17B9">
      <w:r w:rsidRPr="000B7354">
        <w:t>Prior to the inquest</w:t>
      </w:r>
      <w:r w:rsidR="00C415ED">
        <w:t>,</w:t>
      </w:r>
      <w:r w:rsidRPr="000B7354">
        <w:t xml:space="preserve"> counsel assisting should finalise the witness list and prepar</w:t>
      </w:r>
      <w:r w:rsidR="00C415ED">
        <w:t>e an inquest plan.  The coroner</w:t>
      </w:r>
      <w:r w:rsidRPr="000B7354">
        <w:t>s</w:t>
      </w:r>
      <w:r w:rsidR="00C415ED">
        <w:t>’</w:t>
      </w:r>
      <w:r w:rsidRPr="000B7354">
        <w:t xml:space="preserve"> associate will issue summons</w:t>
      </w:r>
      <w:r w:rsidR="00C415ED">
        <w:t>es</w:t>
      </w:r>
      <w:r w:rsidRPr="000B7354">
        <w:t xml:space="preserve"> for the witnesses, however counsel assisting should confirm that this has occurred.  Where possible</w:t>
      </w:r>
      <w:r>
        <w:t>,</w:t>
      </w:r>
      <w:r w:rsidRPr="000B7354">
        <w:t xml:space="preserve"> witness</w:t>
      </w:r>
      <w:r>
        <w:t>es</w:t>
      </w:r>
      <w:r w:rsidR="00C415ED">
        <w:t xml:space="preserve"> </w:t>
      </w:r>
      <w:proofErr w:type="gramStart"/>
      <w:r w:rsidR="00C415ED">
        <w:t>should be advised</w:t>
      </w:r>
      <w:proofErr w:type="gramEnd"/>
      <w:r w:rsidR="00C415ED">
        <w:t xml:space="preserve"> of a</w:t>
      </w:r>
      <w:r w:rsidRPr="000B7354">
        <w:t xml:space="preserve"> realistic time to appear to avoid waiting or delays. </w:t>
      </w:r>
    </w:p>
    <w:p w:rsidR="005B17B9" w:rsidRPr="000B7354" w:rsidRDefault="005B17B9" w:rsidP="005B17B9"/>
    <w:p w:rsidR="005B17B9" w:rsidRDefault="005B17B9" w:rsidP="005B17B9">
      <w:pPr>
        <w:spacing w:after="120"/>
      </w:pPr>
      <w:r>
        <w:t>Other tasks of counsel assisting prior to inquest include:</w:t>
      </w:r>
    </w:p>
    <w:p w:rsidR="005B17B9" w:rsidRPr="000B7354" w:rsidRDefault="005B17B9" w:rsidP="005B17B9">
      <w:pPr>
        <w:numPr>
          <w:ilvl w:val="0"/>
          <w:numId w:val="169"/>
        </w:numPr>
      </w:pPr>
      <w:r>
        <w:t>c</w:t>
      </w:r>
      <w:r w:rsidRPr="000B7354">
        <w:t xml:space="preserve">onsidering </w:t>
      </w:r>
      <w:r>
        <w:t>whether a second or subsequent case m</w:t>
      </w:r>
      <w:r w:rsidRPr="000B7354">
        <w:t xml:space="preserve">anagement </w:t>
      </w:r>
      <w:r>
        <w:t>c</w:t>
      </w:r>
      <w:r w:rsidRPr="000B7354">
        <w:t>onference is required</w:t>
      </w:r>
    </w:p>
    <w:p w:rsidR="00CD4B48" w:rsidRDefault="005B17B9" w:rsidP="005B17B9">
      <w:pPr>
        <w:numPr>
          <w:ilvl w:val="0"/>
          <w:numId w:val="169"/>
        </w:numPr>
      </w:pPr>
      <w:r>
        <w:t>p</w:t>
      </w:r>
      <w:r w:rsidR="00CD4B48">
        <w:t xml:space="preserve">reparing an opening address: </w:t>
      </w:r>
    </w:p>
    <w:p w:rsidR="00CD4B48" w:rsidRDefault="00CD4B48" w:rsidP="00CD4B48">
      <w:pPr>
        <w:numPr>
          <w:ilvl w:val="1"/>
          <w:numId w:val="169"/>
        </w:numPr>
      </w:pPr>
      <w:r>
        <w:t>t</w:t>
      </w:r>
      <w:r w:rsidR="005B17B9" w:rsidRPr="000B7354">
        <w:t>he purpose of the address is to outline the scope of the inquest and the evidence to be adduc</w:t>
      </w:r>
      <w:r>
        <w:t>ed</w:t>
      </w:r>
    </w:p>
    <w:p w:rsidR="00CD4B48" w:rsidRDefault="00CD4B48" w:rsidP="00CD4B48">
      <w:pPr>
        <w:numPr>
          <w:ilvl w:val="1"/>
          <w:numId w:val="169"/>
        </w:numPr>
      </w:pPr>
      <w:r>
        <w:t>t</w:t>
      </w:r>
      <w:r w:rsidR="005B17B9" w:rsidRPr="000B7354">
        <w:t>he address should be as detailed and clear as possible, and be focussed on the issues</w:t>
      </w:r>
      <w:r>
        <w:t>, without making conclusions</w:t>
      </w:r>
    </w:p>
    <w:p w:rsidR="005B17B9" w:rsidRPr="000B7354" w:rsidRDefault="00CD4B48" w:rsidP="00CD4B48">
      <w:pPr>
        <w:numPr>
          <w:ilvl w:val="1"/>
          <w:numId w:val="169"/>
        </w:numPr>
      </w:pPr>
      <w:r>
        <w:t>c</w:t>
      </w:r>
      <w:r w:rsidR="005B17B9" w:rsidRPr="000B7354">
        <w:t>ounsel assisting can seek review or input from the cor</w:t>
      </w:r>
      <w:r w:rsidR="005B17B9">
        <w:t>o</w:t>
      </w:r>
      <w:r w:rsidR="005B17B9" w:rsidRPr="000B7354">
        <w:t>ner if appropriate</w:t>
      </w:r>
    </w:p>
    <w:p w:rsidR="00CD4B48" w:rsidRDefault="005B17B9" w:rsidP="005B17B9">
      <w:pPr>
        <w:numPr>
          <w:ilvl w:val="0"/>
          <w:numId w:val="169"/>
        </w:numPr>
      </w:pPr>
      <w:r>
        <w:t>e</w:t>
      </w:r>
      <w:r w:rsidRPr="000B7354">
        <w:t>nsuri</w:t>
      </w:r>
      <w:r w:rsidR="00CD4B48">
        <w:t xml:space="preserve">ng the exhibit list is in order:  </w:t>
      </w:r>
    </w:p>
    <w:p w:rsidR="005B17B9" w:rsidRPr="002218FD" w:rsidRDefault="00CD4B48" w:rsidP="00CD4B48">
      <w:pPr>
        <w:numPr>
          <w:ilvl w:val="1"/>
          <w:numId w:val="169"/>
        </w:numPr>
      </w:pPr>
      <w:r>
        <w:t>t</w:t>
      </w:r>
      <w:r w:rsidR="005B17B9" w:rsidRPr="000B7354">
        <w:t>he exhibits need not be tendered in the same order as the material appears in the investigation file, however generally the first exhibits are always the same in each inquest,</w:t>
      </w:r>
      <w:r w:rsidR="00475254">
        <w:t xml:space="preserve"> being the Report of Death, </w:t>
      </w:r>
      <w:r w:rsidR="005B17B9" w:rsidRPr="000B7354">
        <w:t xml:space="preserve">affidavit of identification, </w:t>
      </w:r>
      <w:r w:rsidR="00475254">
        <w:t>a</w:t>
      </w:r>
      <w:r w:rsidR="005B17B9">
        <w:t xml:space="preserve">ffidavit of </w:t>
      </w:r>
      <w:r w:rsidR="00475254">
        <w:t>life e</w:t>
      </w:r>
      <w:r w:rsidR="005B17B9">
        <w:t>xtinct, aff</w:t>
      </w:r>
      <w:r w:rsidR="00C415ED">
        <w:t xml:space="preserve">idavit of the forensic pathologist, </w:t>
      </w:r>
      <w:r w:rsidR="00475254">
        <w:t>post mortem report</w:t>
      </w:r>
      <w:r w:rsidR="005B17B9" w:rsidRPr="002218FD">
        <w:t xml:space="preserve">, </w:t>
      </w:r>
      <w:r w:rsidR="00475254">
        <w:t xml:space="preserve">affidavit of the toxicologist and </w:t>
      </w:r>
      <w:r w:rsidR="005B17B9" w:rsidRPr="002218FD">
        <w:t>toxicology report</w:t>
      </w:r>
    </w:p>
    <w:p w:rsidR="005B17B9" w:rsidRPr="000B7354" w:rsidRDefault="005B17B9" w:rsidP="005B17B9">
      <w:pPr>
        <w:numPr>
          <w:ilvl w:val="0"/>
          <w:numId w:val="169"/>
        </w:numPr>
      </w:pPr>
      <w:proofErr w:type="gramStart"/>
      <w:r>
        <w:t>e</w:t>
      </w:r>
      <w:r w:rsidRPr="000B7354">
        <w:t>nsuring</w:t>
      </w:r>
      <w:proofErr w:type="gramEnd"/>
      <w:r w:rsidRPr="000B7354">
        <w:t xml:space="preserve"> that all questions and requests from other parties are resolved and dealt with, and </w:t>
      </w:r>
      <w:r w:rsidR="004A636D">
        <w:t>that all parties have relevant documents</w:t>
      </w:r>
      <w:r w:rsidRPr="000B7354">
        <w:t xml:space="preserve">. </w:t>
      </w:r>
    </w:p>
    <w:p w:rsidR="005B17B9" w:rsidRPr="000B7354" w:rsidRDefault="005B17B9" w:rsidP="005B17B9">
      <w:pPr>
        <w:rPr>
          <w:u w:val="single"/>
        </w:rPr>
      </w:pPr>
    </w:p>
    <w:p w:rsidR="005B17B9" w:rsidRPr="00EB2090" w:rsidRDefault="005B17B9" w:rsidP="005B17B9">
      <w:pPr>
        <w:spacing w:after="120"/>
        <w:rPr>
          <w:b/>
        </w:rPr>
      </w:pPr>
      <w:r w:rsidRPr="00EB2090">
        <w:rPr>
          <w:b/>
        </w:rPr>
        <w:t>Stage 5 - Inquest</w:t>
      </w:r>
    </w:p>
    <w:p w:rsidR="005B17B9" w:rsidRDefault="004A636D" w:rsidP="005B17B9">
      <w:pPr>
        <w:spacing w:after="120"/>
      </w:pPr>
      <w:r>
        <w:t>During</w:t>
      </w:r>
      <w:r w:rsidR="005B17B9">
        <w:t xml:space="preserve"> the inquest</w:t>
      </w:r>
      <w:r w:rsidR="000277E0">
        <w:t>,</w:t>
      </w:r>
      <w:r w:rsidR="005B17B9">
        <w:t xml:space="preserve"> </w:t>
      </w:r>
      <w:proofErr w:type="gramStart"/>
      <w:r w:rsidR="005B17B9">
        <w:t>counsel assisting perform</w:t>
      </w:r>
      <w:proofErr w:type="gramEnd"/>
      <w:r w:rsidR="005B17B9">
        <w:t xml:space="preserve"> the following tasks:</w:t>
      </w:r>
    </w:p>
    <w:p w:rsidR="005B17B9" w:rsidRPr="000B7354" w:rsidRDefault="005B17B9" w:rsidP="005B17B9">
      <w:pPr>
        <w:numPr>
          <w:ilvl w:val="0"/>
          <w:numId w:val="170"/>
        </w:numPr>
      </w:pPr>
      <w:r>
        <w:t>m</w:t>
      </w:r>
      <w:r w:rsidRPr="000B7354">
        <w:t>ake an opening address</w:t>
      </w:r>
    </w:p>
    <w:p w:rsidR="005B17B9" w:rsidRDefault="005B17B9" w:rsidP="005B17B9">
      <w:pPr>
        <w:numPr>
          <w:ilvl w:val="0"/>
          <w:numId w:val="170"/>
        </w:numPr>
      </w:pPr>
      <w:proofErr w:type="gramStart"/>
      <w:r>
        <w:t>c</w:t>
      </w:r>
      <w:r w:rsidRPr="000B7354">
        <w:t>all</w:t>
      </w:r>
      <w:proofErr w:type="gramEnd"/>
      <w:r w:rsidRPr="000B7354">
        <w:t xml:space="preserve"> and question witnesses. The manner in which witnesses </w:t>
      </w:r>
      <w:proofErr w:type="gramStart"/>
      <w:r w:rsidRPr="000B7354">
        <w:t>are questioned</w:t>
      </w:r>
      <w:proofErr w:type="gramEnd"/>
      <w:r w:rsidRPr="000B7354">
        <w:t xml:space="preserve"> can vary, and can be</w:t>
      </w:r>
      <w:r w:rsidR="00CD4B48">
        <w:t xml:space="preserve"> quite different to examination-in-</w:t>
      </w:r>
      <w:r w:rsidRPr="000B7354">
        <w:t>chief in adversarial litigation.  A technique that is often employed by counsel assisting it is to have the witness read their affidavit or statement into evidence, rather than just be asked questions.  The rationale for this is to ensure that the content of the s</w:t>
      </w:r>
      <w:r>
        <w:t xml:space="preserve">tatement is publicly ventilated and that the witness’ memory is refreshed and the witness has the opportunity to change any evidence </w:t>
      </w:r>
    </w:p>
    <w:p w:rsidR="005B17B9" w:rsidRDefault="005B17B9" w:rsidP="005B17B9">
      <w:pPr>
        <w:numPr>
          <w:ilvl w:val="0"/>
          <w:numId w:val="170"/>
        </w:numPr>
      </w:pPr>
      <w:r>
        <w:t>in matters where a witness’ statement is an electronically recorded interview (that could be of some extended duration), it may be appropriate, with the consent of all parties and the coroner, for the witness to either:</w:t>
      </w:r>
    </w:p>
    <w:p w:rsidR="005B17B9" w:rsidRDefault="005B17B9" w:rsidP="005B17B9">
      <w:pPr>
        <w:numPr>
          <w:ilvl w:val="1"/>
          <w:numId w:val="170"/>
        </w:numPr>
      </w:pPr>
      <w:r>
        <w:t xml:space="preserve">have the interview played back to them, and for them to agree that it was an accurate recording, or </w:t>
      </w:r>
    </w:p>
    <w:p w:rsidR="005B17B9" w:rsidRDefault="005B17B9" w:rsidP="005B17B9">
      <w:pPr>
        <w:numPr>
          <w:ilvl w:val="1"/>
          <w:numId w:val="170"/>
        </w:numPr>
      </w:pPr>
      <w:proofErr w:type="gramStart"/>
      <w:r>
        <w:t>to</w:t>
      </w:r>
      <w:proofErr w:type="gramEnd"/>
      <w:r>
        <w:t xml:space="preserve"> agree that they were interviewed and answered all questions truthfully. This second course is often the most efficient</w:t>
      </w:r>
    </w:p>
    <w:p w:rsidR="005B17B9" w:rsidRPr="00E01095" w:rsidRDefault="005B17B9" w:rsidP="005B17B9">
      <w:pPr>
        <w:numPr>
          <w:ilvl w:val="0"/>
          <w:numId w:val="170"/>
        </w:numPr>
      </w:pPr>
      <w:r>
        <w:t>where a party is not represented and there is evidence that is likely to lead to an adverse finding against th</w:t>
      </w:r>
      <w:r w:rsidR="000277E0">
        <w:t>at</w:t>
      </w:r>
      <w:r w:rsidR="003E10C8">
        <w:t xml:space="preserve"> party, the rules</w:t>
      </w:r>
      <w:r>
        <w:t xml:space="preserve"> of natural justice require that counsel assisting should ensure that when leading evidence they explore and test the evidence</w:t>
      </w:r>
    </w:p>
    <w:p w:rsidR="005B17B9" w:rsidRPr="000B7354" w:rsidRDefault="005B17B9" w:rsidP="005B17B9">
      <w:pPr>
        <w:numPr>
          <w:ilvl w:val="0"/>
          <w:numId w:val="170"/>
        </w:numPr>
      </w:pPr>
      <w:proofErr w:type="gramStart"/>
      <w:r>
        <w:t>speak</w:t>
      </w:r>
      <w:proofErr w:type="gramEnd"/>
      <w:r>
        <w:t xml:space="preserve"> with the</w:t>
      </w:r>
      <w:r w:rsidRPr="000B7354">
        <w:t xml:space="preserve"> deceased</w:t>
      </w:r>
      <w:r>
        <w:t xml:space="preserve"> person’s family members</w:t>
      </w:r>
      <w:r w:rsidRPr="000B7354">
        <w:t xml:space="preserve">.   Often the family </w:t>
      </w:r>
      <w:r>
        <w:t xml:space="preserve">members </w:t>
      </w:r>
      <w:r w:rsidRPr="000B7354">
        <w:t xml:space="preserve">are not represented, in which case counsel assisting should enquire whether there are any </w:t>
      </w:r>
      <w:r w:rsidRPr="000B7354">
        <w:lastRenderedPageBreak/>
        <w:t>questions they have for each witness, and ask the questions for them if they are not comforta</w:t>
      </w:r>
      <w:r w:rsidR="000277E0">
        <w:t xml:space="preserve">ble </w:t>
      </w:r>
      <w:r>
        <w:t>ask</w:t>
      </w:r>
      <w:r w:rsidR="000277E0">
        <w:t>ing</w:t>
      </w:r>
      <w:r>
        <w:t xml:space="preserve"> questions themselves</w:t>
      </w:r>
    </w:p>
    <w:p w:rsidR="005B17B9" w:rsidRDefault="005B17B9" w:rsidP="005B17B9">
      <w:pPr>
        <w:numPr>
          <w:ilvl w:val="0"/>
          <w:numId w:val="170"/>
        </w:numPr>
      </w:pPr>
      <w:proofErr w:type="gramStart"/>
      <w:r>
        <w:t>a</w:t>
      </w:r>
      <w:r w:rsidRPr="000B7354">
        <w:t>t</w:t>
      </w:r>
      <w:proofErr w:type="gramEnd"/>
      <w:r w:rsidRPr="000B7354">
        <w:t xml:space="preserve"> the conclusion of the evidence</w:t>
      </w:r>
      <w:r w:rsidR="000277E0">
        <w:t>,</w:t>
      </w:r>
      <w:r w:rsidRPr="000B7354">
        <w:t xml:space="preserve"> counsel assisting should enquire whether the coroner requires written or oral submissions.  If written submissions are required, counsel assisting should ask the coroner to set a timetable for when they need</w:t>
      </w:r>
      <w:r w:rsidR="000277E0">
        <w:t xml:space="preserve"> to </w:t>
      </w:r>
      <w:proofErr w:type="gramStart"/>
      <w:r w:rsidR="000277E0">
        <w:t>be filed</w:t>
      </w:r>
      <w:proofErr w:type="gramEnd"/>
      <w:r w:rsidR="000277E0">
        <w:t xml:space="preserve"> and a date for</w:t>
      </w:r>
      <w:r w:rsidRPr="000B7354">
        <w:t xml:space="preserve"> the parties to appear and speak to their submissions.</w:t>
      </w:r>
    </w:p>
    <w:p w:rsidR="005B17B9" w:rsidRPr="000B7354" w:rsidRDefault="005B17B9" w:rsidP="005B17B9"/>
    <w:p w:rsidR="005B17B9" w:rsidRPr="000B7354" w:rsidRDefault="005B17B9" w:rsidP="005B17B9">
      <w:r w:rsidRPr="000B7354">
        <w:t>In relation to the submissions, again it is appropriate that counsel assisting confer with the family</w:t>
      </w:r>
      <w:r>
        <w:t xml:space="preserve"> members</w:t>
      </w:r>
      <w:r w:rsidRPr="000B7354">
        <w:t xml:space="preserve"> of the deceased (if they are unrepresented) to confirm whether there is anything that they wish to say in the submissions.</w:t>
      </w:r>
    </w:p>
    <w:p w:rsidR="005B17B9" w:rsidRPr="000B7354" w:rsidRDefault="005B17B9" w:rsidP="005B17B9">
      <w:pPr>
        <w:rPr>
          <w:noProof/>
          <w:lang w:val="en-US"/>
        </w:rPr>
      </w:pPr>
    </w:p>
    <w:p w:rsidR="005B17B9" w:rsidRDefault="005B17B9" w:rsidP="005B17B9">
      <w:pPr>
        <w:rPr>
          <w:noProof/>
          <w:lang w:val="en-US"/>
        </w:rPr>
      </w:pPr>
      <w:r w:rsidRPr="000B7354">
        <w:rPr>
          <w:noProof/>
          <w:lang w:val="en-US"/>
        </w:rPr>
        <w:t xml:space="preserve">Counsel assisting should ensure that any submissions regarding recomendations urged are clear and sensible.  </w:t>
      </w:r>
    </w:p>
    <w:p w:rsidR="005B17B9" w:rsidRPr="000B7354" w:rsidRDefault="005B17B9" w:rsidP="005B17B9">
      <w:pPr>
        <w:rPr>
          <w:i/>
          <w:noProof/>
          <w:lang w:val="en-US"/>
        </w:rPr>
      </w:pPr>
    </w:p>
    <w:p w:rsidR="005B17B9" w:rsidRPr="000B7354" w:rsidRDefault="005B17B9" w:rsidP="005B17B9">
      <w:r w:rsidRPr="000B7354">
        <w:t xml:space="preserve">Whilst the scope of the inquest and the issues to </w:t>
      </w:r>
      <w:proofErr w:type="gramStart"/>
      <w:r w:rsidRPr="000B7354">
        <w:t>be canvassed</w:t>
      </w:r>
      <w:proofErr w:type="gramEnd"/>
      <w:r w:rsidRPr="000B7354">
        <w:t xml:space="preserve"> are set well in advance of the inquest, counsel assisting should be prepared for other evidence to come out during the course of the inquest, such as new witnesses coming forward or witnesses changing their accounts.  A flexible approach is necessary. </w:t>
      </w:r>
    </w:p>
    <w:p w:rsidR="005B17B9" w:rsidRPr="000B7354" w:rsidRDefault="005B17B9" w:rsidP="005B17B9"/>
    <w:p w:rsidR="005B17B9" w:rsidRPr="00EB2090" w:rsidRDefault="005B17B9" w:rsidP="005B17B9">
      <w:pPr>
        <w:spacing w:after="120"/>
        <w:rPr>
          <w:b/>
        </w:rPr>
      </w:pPr>
      <w:r w:rsidRPr="00EB2090">
        <w:rPr>
          <w:b/>
        </w:rPr>
        <w:t>Stage 6 - Findings</w:t>
      </w:r>
    </w:p>
    <w:p w:rsidR="005B17B9" w:rsidRPr="000B7354" w:rsidRDefault="005B17B9" w:rsidP="005B17B9">
      <w:r w:rsidRPr="000B7354">
        <w:t>Prior</w:t>
      </w:r>
      <w:r w:rsidR="000277E0">
        <w:t xml:space="preserve"> to delivery of the findings</w:t>
      </w:r>
      <w:r w:rsidRPr="000B7354">
        <w:t xml:space="preserve">, counsel assisting may be required to assist the coroner by providing summaries of evidence or conducting research. </w:t>
      </w:r>
    </w:p>
    <w:p w:rsidR="005B17B9" w:rsidRPr="000B7354" w:rsidRDefault="005B17B9" w:rsidP="005B17B9">
      <w:pPr>
        <w:tabs>
          <w:tab w:val="left" w:pos="567"/>
        </w:tabs>
        <w:ind w:left="360"/>
        <w:rPr>
          <w:rFonts w:ascii="Times New Roman" w:hAnsi="Times New Roman"/>
          <w:szCs w:val="24"/>
        </w:rPr>
      </w:pPr>
    </w:p>
    <w:p w:rsidR="005B17B9" w:rsidRDefault="005B17B9" w:rsidP="005B17B9">
      <w:pPr>
        <w:rPr>
          <w:lang w:eastAsia="en-AU"/>
        </w:rPr>
      </w:pPr>
    </w:p>
    <w:p w:rsidR="00E720DD" w:rsidRPr="00C81FBF" w:rsidRDefault="00A16413" w:rsidP="00DA06E3">
      <w:pPr>
        <w:pStyle w:val="Heading2"/>
      </w:pPr>
      <w:bookmarkStart w:id="18" w:name="_Toc464039913"/>
      <w:r>
        <w:t>Administrative officers</w:t>
      </w:r>
      <w:bookmarkEnd w:id="18"/>
    </w:p>
    <w:p w:rsidR="007C653B" w:rsidRDefault="00A16413" w:rsidP="00373C06">
      <w:pPr>
        <w:pStyle w:val="ListParagraph"/>
        <w:ind w:left="0"/>
      </w:pPr>
      <w:r>
        <w:t xml:space="preserve">Administrative officers manage the </w:t>
      </w:r>
      <w:r w:rsidR="007D3534">
        <w:t>administrative</w:t>
      </w:r>
      <w:r>
        <w:t xml:space="preserve"> aspects of the </w:t>
      </w:r>
      <w:r w:rsidR="00B514B7">
        <w:t>coroner’s court</w:t>
      </w:r>
      <w:r>
        <w:t>, including the</w:t>
      </w:r>
      <w:r w:rsidR="007D3534">
        <w:t xml:space="preserve"> in-court aspects</w:t>
      </w:r>
      <w:r w:rsidR="00373C06">
        <w:t xml:space="preserve"> of an inquest</w:t>
      </w:r>
      <w:r w:rsidR="000277E0">
        <w:t xml:space="preserve"> (as court clerks)</w:t>
      </w:r>
      <w:r w:rsidR="00373C06">
        <w:t xml:space="preserve">. </w:t>
      </w:r>
      <w:r w:rsidR="00F51B64">
        <w:t>The</w:t>
      </w:r>
      <w:r>
        <w:t xml:space="preserve">ir duties </w:t>
      </w:r>
      <w:r w:rsidR="00C01022">
        <w:t xml:space="preserve">are variable depending on their </w:t>
      </w:r>
      <w:r w:rsidR="004460C0">
        <w:t xml:space="preserve">primary </w:t>
      </w:r>
      <w:r w:rsidR="00C01022">
        <w:t>role and on the nee</w:t>
      </w:r>
      <w:r w:rsidR="0017623A">
        <w:t xml:space="preserve">ds of the </w:t>
      </w:r>
      <w:r w:rsidR="00B514B7">
        <w:t>coroner’s court</w:t>
      </w:r>
      <w:r w:rsidR="00C01022">
        <w:t xml:space="preserve"> at the time.</w:t>
      </w:r>
    </w:p>
    <w:p w:rsidR="00C01022" w:rsidRDefault="00C01022" w:rsidP="00373C06">
      <w:pPr>
        <w:pStyle w:val="ListParagraph"/>
        <w:ind w:left="0"/>
      </w:pPr>
    </w:p>
    <w:p w:rsidR="00F51B64" w:rsidRDefault="005A0C42" w:rsidP="00BA3614">
      <w:pPr>
        <w:pStyle w:val="ListParagraph"/>
        <w:ind w:left="0"/>
      </w:pPr>
      <w:r>
        <w:t>Some of the d</w:t>
      </w:r>
      <w:r w:rsidR="00C01022">
        <w:t>uties and functions</w:t>
      </w:r>
      <w:r w:rsidR="001D0224">
        <w:t xml:space="preserve"> of administrative officers</w:t>
      </w:r>
      <w:r>
        <w:t xml:space="preserve"> are:</w:t>
      </w:r>
    </w:p>
    <w:p w:rsidR="00BA3614" w:rsidRPr="00C81FBF" w:rsidRDefault="00BA3614" w:rsidP="00BA3614">
      <w:pPr>
        <w:pStyle w:val="ListParagraph"/>
        <w:ind w:left="0"/>
      </w:pPr>
    </w:p>
    <w:p w:rsidR="00924B20" w:rsidRPr="00C81FBF" w:rsidRDefault="00BA3614" w:rsidP="00D74B15">
      <w:pPr>
        <w:pStyle w:val="ListParagraph"/>
        <w:ind w:left="0"/>
      </w:pPr>
      <w:r>
        <w:t>(</w:t>
      </w:r>
      <w:proofErr w:type="gramStart"/>
      <w:r>
        <w:t>i</w:t>
      </w:r>
      <w:r w:rsidR="00924B20" w:rsidRPr="00C81FBF">
        <w:t>n</w:t>
      </w:r>
      <w:proofErr w:type="gramEnd"/>
      <w:r w:rsidR="00924B20" w:rsidRPr="00C81FBF">
        <w:t xml:space="preserve"> court</w:t>
      </w:r>
      <w:r w:rsidR="005A0C42">
        <w:t xml:space="preserve"> duties / functions</w:t>
      </w:r>
      <w:r>
        <w:t>)</w:t>
      </w:r>
    </w:p>
    <w:p w:rsidR="00924B20" w:rsidRPr="00C81FBF" w:rsidRDefault="00BA3614" w:rsidP="00271205">
      <w:pPr>
        <w:pStyle w:val="ListParagraph"/>
        <w:numPr>
          <w:ilvl w:val="0"/>
          <w:numId w:val="130"/>
        </w:numPr>
      </w:pPr>
      <w:r>
        <w:t>e</w:t>
      </w:r>
      <w:r w:rsidR="00E1371D">
        <w:t>lectronically record</w:t>
      </w:r>
      <w:r w:rsidR="009D137B">
        <w:t>ing</w:t>
      </w:r>
      <w:r w:rsidR="00924B20" w:rsidRPr="00C81FBF">
        <w:t xml:space="preserve"> the proceedings</w:t>
      </w:r>
    </w:p>
    <w:p w:rsidR="00924B20" w:rsidRPr="00C81FBF" w:rsidRDefault="00BA3614" w:rsidP="00271205">
      <w:pPr>
        <w:pStyle w:val="ListParagraph"/>
        <w:numPr>
          <w:ilvl w:val="0"/>
          <w:numId w:val="130"/>
        </w:numPr>
      </w:pPr>
      <w:r>
        <w:t>a</w:t>
      </w:r>
      <w:r w:rsidR="00924B20" w:rsidRPr="00C81FBF">
        <w:t>ssist</w:t>
      </w:r>
      <w:r w:rsidR="009D137B">
        <w:t>ing</w:t>
      </w:r>
      <w:r w:rsidR="00924B20" w:rsidRPr="00C81FBF">
        <w:t xml:space="preserve"> with the management of exhibits</w:t>
      </w:r>
    </w:p>
    <w:p w:rsidR="00924B20" w:rsidRPr="00C81FBF" w:rsidRDefault="00BA3614" w:rsidP="00271205">
      <w:pPr>
        <w:pStyle w:val="ListParagraph"/>
        <w:numPr>
          <w:ilvl w:val="0"/>
          <w:numId w:val="130"/>
        </w:numPr>
      </w:pPr>
      <w:r>
        <w:t>k</w:t>
      </w:r>
      <w:r w:rsidR="00924B20" w:rsidRPr="00C81FBF">
        <w:t>eep</w:t>
      </w:r>
      <w:r w:rsidR="00E1371D">
        <w:t>ing</w:t>
      </w:r>
      <w:r w:rsidR="00924B20" w:rsidRPr="00C81FBF">
        <w:t xml:space="preserve"> the coroners</w:t>
      </w:r>
      <w:r w:rsidR="00617DFC">
        <w:t>’</w:t>
      </w:r>
      <w:r w:rsidR="009D137B">
        <w:t xml:space="preserve"> diary including scheduling</w:t>
      </w:r>
      <w:r w:rsidR="00924B20" w:rsidRPr="00C81FBF">
        <w:t xml:space="preserve"> inquests and other court proceedings</w:t>
      </w:r>
    </w:p>
    <w:p w:rsidR="00924B20" w:rsidRDefault="00BA3614" w:rsidP="00271205">
      <w:pPr>
        <w:pStyle w:val="ListParagraph"/>
        <w:numPr>
          <w:ilvl w:val="0"/>
          <w:numId w:val="130"/>
        </w:numPr>
      </w:pPr>
      <w:r>
        <w:t>a</w:t>
      </w:r>
      <w:r w:rsidR="00924B20" w:rsidRPr="00C81FBF">
        <w:t>dminister</w:t>
      </w:r>
      <w:r w:rsidR="00E1371D">
        <w:t>ing</w:t>
      </w:r>
      <w:r w:rsidR="00924B20" w:rsidRPr="00C81FBF">
        <w:t xml:space="preserve"> the oath or affirmation to witnesses</w:t>
      </w:r>
    </w:p>
    <w:p w:rsidR="00D74B15" w:rsidRPr="00C81FBF" w:rsidRDefault="00D74B15" w:rsidP="00D74B15">
      <w:pPr>
        <w:pStyle w:val="ListParagraph"/>
      </w:pPr>
    </w:p>
    <w:p w:rsidR="00924B20" w:rsidRPr="00C81FBF" w:rsidRDefault="00BA3614" w:rsidP="00D74B15">
      <w:pPr>
        <w:pStyle w:val="ListParagraph"/>
        <w:ind w:left="0"/>
      </w:pPr>
      <w:r>
        <w:t>(</w:t>
      </w:r>
      <w:proofErr w:type="gramStart"/>
      <w:r>
        <w:t>o</w:t>
      </w:r>
      <w:r w:rsidR="00D74B15">
        <w:t>ut</w:t>
      </w:r>
      <w:proofErr w:type="gramEnd"/>
      <w:r w:rsidR="00D74B15">
        <w:t xml:space="preserve"> of </w:t>
      </w:r>
      <w:r w:rsidR="00924B20" w:rsidRPr="00C81FBF">
        <w:t>court</w:t>
      </w:r>
      <w:r w:rsidR="005A0C42">
        <w:t xml:space="preserve"> duties / functions</w:t>
      </w:r>
      <w:r>
        <w:t>)</w:t>
      </w:r>
    </w:p>
    <w:p w:rsidR="00924B20" w:rsidRDefault="00BA3614" w:rsidP="00271205">
      <w:pPr>
        <w:pStyle w:val="ListParagraph"/>
        <w:numPr>
          <w:ilvl w:val="0"/>
          <w:numId w:val="131"/>
        </w:numPr>
      </w:pPr>
      <w:r>
        <w:t>w</w:t>
      </w:r>
      <w:r w:rsidR="00C34547">
        <w:t>riting correspondence of the Coronial Division</w:t>
      </w:r>
    </w:p>
    <w:p w:rsidR="0033505A" w:rsidRPr="00C81FBF" w:rsidRDefault="00BA3614" w:rsidP="00271205">
      <w:pPr>
        <w:pStyle w:val="ListParagraph"/>
        <w:numPr>
          <w:ilvl w:val="0"/>
          <w:numId w:val="131"/>
        </w:numPr>
      </w:pPr>
      <w:r>
        <w:t>l</w:t>
      </w:r>
      <w:r w:rsidR="0033505A" w:rsidRPr="00C81FBF">
        <w:t>iaising with the coroner</w:t>
      </w:r>
      <w:r w:rsidR="0033505A">
        <w:t>s</w:t>
      </w:r>
      <w:r w:rsidR="0033505A" w:rsidRPr="00C81FBF">
        <w:t xml:space="preserve"> to schedule meetings, inquests and preliminary court proceedings</w:t>
      </w:r>
      <w:r w:rsidR="0033505A">
        <w:t xml:space="preserve"> such as case management conferences</w:t>
      </w:r>
    </w:p>
    <w:p w:rsidR="00924B20" w:rsidRDefault="00BA3614" w:rsidP="00271205">
      <w:pPr>
        <w:pStyle w:val="ListParagraph"/>
        <w:numPr>
          <w:ilvl w:val="0"/>
          <w:numId w:val="131"/>
        </w:numPr>
      </w:pPr>
      <w:r>
        <w:t>m</w:t>
      </w:r>
      <w:r w:rsidR="00924B20" w:rsidRPr="00C81FBF">
        <w:t>anaging files</w:t>
      </w:r>
    </w:p>
    <w:p w:rsidR="00617DFC" w:rsidRPr="00C81FBF" w:rsidRDefault="00BA3614" w:rsidP="00271205">
      <w:pPr>
        <w:pStyle w:val="ListParagraph"/>
        <w:numPr>
          <w:ilvl w:val="0"/>
          <w:numId w:val="131"/>
        </w:numPr>
      </w:pPr>
      <w:r>
        <w:t>f</w:t>
      </w:r>
      <w:r w:rsidR="00617DFC">
        <w:t>ielding general enquiries (through phone and email)</w:t>
      </w:r>
    </w:p>
    <w:p w:rsidR="00924B20" w:rsidRPr="00C81FBF" w:rsidRDefault="00BA3614" w:rsidP="00271205">
      <w:pPr>
        <w:pStyle w:val="ListParagraph"/>
        <w:numPr>
          <w:ilvl w:val="0"/>
          <w:numId w:val="131"/>
        </w:numPr>
      </w:pPr>
      <w:r>
        <w:t>p</w:t>
      </w:r>
      <w:r w:rsidR="00F12435">
        <w:t>roof</w:t>
      </w:r>
      <w:r w:rsidR="00924B20" w:rsidRPr="00C81FBF">
        <w:t>reading findings and other documents produced by the coroner</w:t>
      </w:r>
      <w:r w:rsidR="00415BA6">
        <w:t>s</w:t>
      </w:r>
    </w:p>
    <w:p w:rsidR="00924B20" w:rsidRDefault="00BA3614" w:rsidP="00271205">
      <w:pPr>
        <w:pStyle w:val="ListParagraph"/>
        <w:numPr>
          <w:ilvl w:val="0"/>
          <w:numId w:val="131"/>
        </w:numPr>
      </w:pPr>
      <w:r>
        <w:t>o</w:t>
      </w:r>
      <w:r w:rsidR="00924B20" w:rsidRPr="00C81FBF">
        <w:t>rganising f</w:t>
      </w:r>
      <w:r w:rsidR="007117AC">
        <w:t>iles for disclosure and viewing</w:t>
      </w:r>
    </w:p>
    <w:p w:rsidR="00956548" w:rsidRDefault="00BA3614" w:rsidP="00271205">
      <w:pPr>
        <w:pStyle w:val="ListParagraph"/>
        <w:numPr>
          <w:ilvl w:val="0"/>
          <w:numId w:val="131"/>
        </w:numPr>
      </w:pPr>
      <w:r>
        <w:t>u</w:t>
      </w:r>
      <w:r w:rsidR="00956548">
        <w:t>ploading findings to the web for public access</w:t>
      </w:r>
    </w:p>
    <w:p w:rsidR="00956548" w:rsidRDefault="00BA3614" w:rsidP="00271205">
      <w:pPr>
        <w:pStyle w:val="ListParagraph"/>
        <w:numPr>
          <w:ilvl w:val="0"/>
          <w:numId w:val="131"/>
        </w:numPr>
      </w:pPr>
      <w:r>
        <w:lastRenderedPageBreak/>
        <w:t>c</w:t>
      </w:r>
      <w:r w:rsidR="001D0224">
        <w:t xml:space="preserve">oding cases onto the </w:t>
      </w:r>
      <w:r w:rsidR="00956548">
        <w:t>National Coronial Information System</w:t>
      </w:r>
      <w:r w:rsidR="001D0224">
        <w:t xml:space="preserve"> (NCIS</w:t>
      </w:r>
      <w:r w:rsidR="00956548">
        <w:t>) database</w:t>
      </w:r>
      <w:r w:rsidR="001D0224">
        <w:t>;</w:t>
      </w:r>
      <w:r w:rsidR="00956548">
        <w:t xml:space="preserve"> t</w:t>
      </w:r>
      <w:r w:rsidR="001D0224">
        <w:t xml:space="preserve">his </w:t>
      </w:r>
      <w:r w:rsidR="00956548">
        <w:t xml:space="preserve">information is used as a resource for coroners, researchers and to </w:t>
      </w:r>
      <w:r w:rsidR="001D0224">
        <w:t>provide data for ABS statistics</w:t>
      </w:r>
    </w:p>
    <w:p w:rsidR="007F5FEE" w:rsidRDefault="00BA3614" w:rsidP="00271205">
      <w:pPr>
        <w:pStyle w:val="ListParagraph"/>
        <w:numPr>
          <w:ilvl w:val="0"/>
          <w:numId w:val="131"/>
        </w:numPr>
      </w:pPr>
      <w:r>
        <w:t>c</w:t>
      </w:r>
      <w:r w:rsidR="007F5FEE">
        <w:t>ollecting information and statistics on coronial matters</w:t>
      </w:r>
    </w:p>
    <w:p w:rsidR="007F5FEE" w:rsidRDefault="00BA3614" w:rsidP="00271205">
      <w:pPr>
        <w:pStyle w:val="ListParagraph"/>
        <w:numPr>
          <w:ilvl w:val="0"/>
          <w:numId w:val="131"/>
        </w:numPr>
      </w:pPr>
      <w:r>
        <w:t>c</w:t>
      </w:r>
      <w:r w:rsidR="007F5FEE">
        <w:t>ulling and archiving closed files</w:t>
      </w:r>
    </w:p>
    <w:p w:rsidR="007117AC" w:rsidRDefault="00BA3614" w:rsidP="00271205">
      <w:pPr>
        <w:pStyle w:val="ListParagraph"/>
        <w:numPr>
          <w:ilvl w:val="0"/>
          <w:numId w:val="131"/>
        </w:numPr>
      </w:pPr>
      <w:r>
        <w:t>o</w:t>
      </w:r>
      <w:r w:rsidR="007117AC">
        <w:t>rganising</w:t>
      </w:r>
      <w:r w:rsidR="007117AC" w:rsidRPr="00C81FBF">
        <w:t xml:space="preserve"> interpreters, security guards and other parties as required for court proceedings</w:t>
      </w:r>
    </w:p>
    <w:p w:rsidR="007117AC" w:rsidRPr="00C81FBF" w:rsidRDefault="00BA3614" w:rsidP="00271205">
      <w:pPr>
        <w:pStyle w:val="ListParagraph"/>
        <w:numPr>
          <w:ilvl w:val="0"/>
          <w:numId w:val="131"/>
        </w:numPr>
      </w:pPr>
      <w:proofErr w:type="gramStart"/>
      <w:r>
        <w:t>o</w:t>
      </w:r>
      <w:r w:rsidR="007117AC">
        <w:t>rganising</w:t>
      </w:r>
      <w:proofErr w:type="gramEnd"/>
      <w:r w:rsidR="007117AC">
        <w:t xml:space="preserve"> assistance for those with diverse needs.</w:t>
      </w:r>
    </w:p>
    <w:p w:rsidR="000A7F68" w:rsidRDefault="000A7F68" w:rsidP="006F6E99"/>
    <w:p w:rsidR="003610C7" w:rsidRDefault="003610C7" w:rsidP="006F6E99"/>
    <w:p w:rsidR="003610C7" w:rsidRDefault="003610C7" w:rsidP="003610C7">
      <w:pPr>
        <w:pStyle w:val="Heading2"/>
      </w:pPr>
      <w:bookmarkStart w:id="19" w:name="_Toc464039914"/>
      <w:r>
        <w:t>Medical researchers</w:t>
      </w:r>
      <w:bookmarkEnd w:id="19"/>
    </w:p>
    <w:p w:rsidR="00346223" w:rsidRDefault="003610C7" w:rsidP="00346223">
      <w:r>
        <w:t xml:space="preserve">Two </w:t>
      </w:r>
      <w:r w:rsidR="0062285F">
        <w:t xml:space="preserve">part-time </w:t>
      </w:r>
      <w:r>
        <w:t xml:space="preserve">medical researchers work with the coroner who specialises in medico-legal investigations: a specialist medical advisor and a clinical research nurse. </w:t>
      </w:r>
      <w:r w:rsidR="0062285F">
        <w:t xml:space="preserve">In medical setting deaths, the clinical and surgical questions that arise are often of a highly specialised nature. Having in-house medical experts to assist the coroner aids accuracy and efficiency in findings. </w:t>
      </w:r>
    </w:p>
    <w:p w:rsidR="00346223" w:rsidRDefault="00346223" w:rsidP="00346223"/>
    <w:p w:rsidR="003610C7" w:rsidRDefault="0062285F" w:rsidP="000277E0">
      <w:pPr>
        <w:spacing w:after="120"/>
      </w:pPr>
      <w:r>
        <w:t>The duties of these researchers include:</w:t>
      </w:r>
    </w:p>
    <w:p w:rsidR="0062285F" w:rsidRDefault="00BA3614" w:rsidP="000277E0">
      <w:pPr>
        <w:numPr>
          <w:ilvl w:val="0"/>
          <w:numId w:val="129"/>
        </w:numPr>
        <w:spacing w:after="120"/>
        <w:ind w:left="714" w:hanging="357"/>
      </w:pPr>
      <w:r>
        <w:t>a</w:t>
      </w:r>
      <w:r w:rsidR="0062285F">
        <w:t>ssessing medical reports, doctor’s statements, scans and test results</w:t>
      </w:r>
    </w:p>
    <w:p w:rsidR="0062285F" w:rsidRDefault="00BA3614" w:rsidP="00271205">
      <w:pPr>
        <w:numPr>
          <w:ilvl w:val="0"/>
          <w:numId w:val="129"/>
        </w:numPr>
        <w:spacing w:after="120"/>
        <w:ind w:left="714" w:hanging="357"/>
      </w:pPr>
      <w:r>
        <w:t>r</w:t>
      </w:r>
      <w:r w:rsidR="0062285F">
        <w:t>esearching the clinically accepted risks associated with particular conditions and procedures</w:t>
      </w:r>
    </w:p>
    <w:p w:rsidR="0062285F" w:rsidRDefault="00BA3614" w:rsidP="00271205">
      <w:pPr>
        <w:numPr>
          <w:ilvl w:val="0"/>
          <w:numId w:val="129"/>
        </w:numPr>
        <w:spacing w:after="120"/>
        <w:ind w:left="714" w:hanging="357"/>
      </w:pPr>
      <w:r>
        <w:t>r</w:t>
      </w:r>
      <w:r w:rsidR="0062285F">
        <w:t>eviewing treatment given and related outcomes</w:t>
      </w:r>
    </w:p>
    <w:p w:rsidR="0062285F" w:rsidRDefault="00BA3614" w:rsidP="00271205">
      <w:pPr>
        <w:numPr>
          <w:ilvl w:val="0"/>
          <w:numId w:val="129"/>
        </w:numPr>
        <w:spacing w:after="120"/>
        <w:ind w:left="714" w:hanging="357"/>
      </w:pPr>
      <w:r>
        <w:t>r</w:t>
      </w:r>
      <w:r w:rsidR="00C970D9">
        <w:t>eviewing</w:t>
      </w:r>
      <w:r w:rsidR="0062285F">
        <w:t xml:space="preserve"> the standard of care provided and</w:t>
      </w:r>
      <w:r w:rsidR="00732147">
        <w:t xml:space="preserve"> </w:t>
      </w:r>
      <w:r w:rsidR="0062285F">
        <w:t>the procedures of relevant medical institutions</w:t>
      </w:r>
    </w:p>
    <w:p w:rsidR="0062285F" w:rsidRDefault="00BA3614" w:rsidP="00271205">
      <w:pPr>
        <w:numPr>
          <w:ilvl w:val="0"/>
          <w:numId w:val="129"/>
        </w:numPr>
        <w:spacing w:after="120"/>
        <w:ind w:left="714" w:hanging="357"/>
      </w:pPr>
      <w:r>
        <w:t>a</w:t>
      </w:r>
      <w:r w:rsidR="0062285F">
        <w:t>ssessing whether particular outcomes were reasonably expected, foreseeable or unavoidable in the circumstances of each case</w:t>
      </w:r>
    </w:p>
    <w:p w:rsidR="00C970D9" w:rsidRDefault="00BA3614" w:rsidP="00271205">
      <w:pPr>
        <w:numPr>
          <w:ilvl w:val="0"/>
          <w:numId w:val="129"/>
        </w:numPr>
        <w:spacing w:after="120"/>
        <w:ind w:left="714" w:hanging="357"/>
      </w:pPr>
      <w:proofErr w:type="gramStart"/>
      <w:r>
        <w:t>p</w:t>
      </w:r>
      <w:r w:rsidR="00600669">
        <w:t>roviding</w:t>
      </w:r>
      <w:proofErr w:type="gramEnd"/>
      <w:r w:rsidR="00600669">
        <w:t xml:space="preserve"> medical reports to</w:t>
      </w:r>
      <w:r w:rsidR="00C970D9">
        <w:t xml:space="preserve"> coroner</w:t>
      </w:r>
      <w:r w:rsidR="00600669">
        <w:t>s</w:t>
      </w:r>
      <w:r w:rsidR="00C970D9">
        <w:t>.</w:t>
      </w:r>
    </w:p>
    <w:p w:rsidR="003610C7" w:rsidRDefault="003610C7" w:rsidP="006F6E99"/>
    <w:p w:rsidR="009E508D" w:rsidRPr="00C81FBF" w:rsidRDefault="009E508D" w:rsidP="009E508D">
      <w:pPr>
        <w:pStyle w:val="Heading2"/>
      </w:pPr>
      <w:bookmarkStart w:id="20" w:name="_Toc464039915"/>
      <w:r w:rsidRPr="00C81FBF">
        <w:t>Forensic Science Service Tasmania</w:t>
      </w:r>
      <w:bookmarkEnd w:id="20"/>
    </w:p>
    <w:p w:rsidR="00AF4DE5" w:rsidRDefault="009E508D" w:rsidP="009E508D">
      <w:pPr>
        <w:rPr>
          <w:szCs w:val="24"/>
        </w:rPr>
      </w:pPr>
      <w:bookmarkStart w:id="21" w:name="GS17@EN"/>
      <w:bookmarkEnd w:id="21"/>
      <w:r>
        <w:rPr>
          <w:szCs w:val="24"/>
        </w:rPr>
        <w:t>Forensic Science Service Tasmania</w:t>
      </w:r>
      <w:r w:rsidR="000E4235">
        <w:rPr>
          <w:szCs w:val="24"/>
        </w:rPr>
        <w:t xml:space="preserve"> (FSST)</w:t>
      </w:r>
      <w:r>
        <w:rPr>
          <w:szCs w:val="24"/>
        </w:rPr>
        <w:t xml:space="preserve"> </w:t>
      </w:r>
      <w:r w:rsidR="007D7D8A">
        <w:rPr>
          <w:szCs w:val="24"/>
        </w:rPr>
        <w:t>provides</w:t>
      </w:r>
      <w:r w:rsidR="001D3A57">
        <w:rPr>
          <w:szCs w:val="24"/>
        </w:rPr>
        <w:t xml:space="preserve"> forensic</w:t>
      </w:r>
      <w:r>
        <w:rPr>
          <w:szCs w:val="24"/>
        </w:rPr>
        <w:t xml:space="preserve"> </w:t>
      </w:r>
      <w:r w:rsidR="00AF4DE5">
        <w:rPr>
          <w:szCs w:val="24"/>
        </w:rPr>
        <w:t>science</w:t>
      </w:r>
      <w:r w:rsidR="00884AEC">
        <w:rPr>
          <w:szCs w:val="24"/>
        </w:rPr>
        <w:t xml:space="preserve"> </w:t>
      </w:r>
      <w:r w:rsidR="00600669">
        <w:rPr>
          <w:szCs w:val="24"/>
        </w:rPr>
        <w:t>services to</w:t>
      </w:r>
      <w:r>
        <w:rPr>
          <w:szCs w:val="24"/>
        </w:rPr>
        <w:t xml:space="preserve"> coroner</w:t>
      </w:r>
      <w:r w:rsidR="00600669">
        <w:rPr>
          <w:szCs w:val="24"/>
        </w:rPr>
        <w:t>s</w:t>
      </w:r>
      <w:r>
        <w:rPr>
          <w:szCs w:val="24"/>
        </w:rPr>
        <w:t>, and to the State Forensic Pathologi</w:t>
      </w:r>
      <w:r w:rsidR="00FD6292">
        <w:rPr>
          <w:szCs w:val="24"/>
        </w:rPr>
        <w:t>st. T</w:t>
      </w:r>
      <w:r w:rsidR="00807E7D">
        <w:rPr>
          <w:szCs w:val="24"/>
        </w:rPr>
        <w:t xml:space="preserve">hey provide scientific analysis of </w:t>
      </w:r>
      <w:r>
        <w:rPr>
          <w:szCs w:val="24"/>
        </w:rPr>
        <w:t xml:space="preserve">samples such as fibres taken from clothing, </w:t>
      </w:r>
      <w:r w:rsidR="00807E7D">
        <w:rPr>
          <w:szCs w:val="24"/>
        </w:rPr>
        <w:t xml:space="preserve">paint flakes, </w:t>
      </w:r>
      <w:r>
        <w:rPr>
          <w:szCs w:val="24"/>
        </w:rPr>
        <w:t xml:space="preserve">dirt removed from shoes and </w:t>
      </w:r>
      <w:r w:rsidR="00807E7D">
        <w:rPr>
          <w:szCs w:val="24"/>
        </w:rPr>
        <w:t xml:space="preserve">DNA from </w:t>
      </w:r>
      <w:r>
        <w:rPr>
          <w:szCs w:val="24"/>
        </w:rPr>
        <w:t>under</w:t>
      </w:r>
      <w:r w:rsidR="007D7D8A">
        <w:rPr>
          <w:szCs w:val="24"/>
        </w:rPr>
        <w:t xml:space="preserve"> fingernails</w:t>
      </w:r>
      <w:r w:rsidR="00AF4DE5">
        <w:rPr>
          <w:szCs w:val="24"/>
        </w:rPr>
        <w:t xml:space="preserve"> (or other appropriate biological specimens). FSST also conduct</w:t>
      </w:r>
      <w:r w:rsidR="007D7D8A">
        <w:rPr>
          <w:szCs w:val="24"/>
        </w:rPr>
        <w:t xml:space="preserve"> toxicol</w:t>
      </w:r>
      <w:r w:rsidR="00AF4DE5">
        <w:rPr>
          <w:szCs w:val="24"/>
        </w:rPr>
        <w:t>ogical analyses</w:t>
      </w:r>
      <w:r w:rsidR="00E6484E">
        <w:rPr>
          <w:szCs w:val="24"/>
        </w:rPr>
        <w:t xml:space="preserve">. Toxicology involves testing blood and other </w:t>
      </w:r>
      <w:r w:rsidR="00AF4DE5">
        <w:rPr>
          <w:szCs w:val="24"/>
        </w:rPr>
        <w:t xml:space="preserve">biological </w:t>
      </w:r>
      <w:r w:rsidR="00E6484E">
        <w:rPr>
          <w:szCs w:val="24"/>
        </w:rPr>
        <w:t>samples</w:t>
      </w:r>
      <w:r w:rsidR="00AF4DE5">
        <w:rPr>
          <w:szCs w:val="24"/>
        </w:rPr>
        <w:t xml:space="preserve"> (when required)</w:t>
      </w:r>
      <w:r w:rsidR="00E6484E">
        <w:rPr>
          <w:szCs w:val="24"/>
        </w:rPr>
        <w:t xml:space="preserve"> for </w:t>
      </w:r>
      <w:r w:rsidR="00AF4DE5">
        <w:rPr>
          <w:szCs w:val="24"/>
        </w:rPr>
        <w:t>the presence of substances</w:t>
      </w:r>
      <w:r w:rsidR="00E6484E">
        <w:rPr>
          <w:szCs w:val="24"/>
        </w:rPr>
        <w:t xml:space="preserve"> such as </w:t>
      </w:r>
      <w:r w:rsidR="00756128">
        <w:rPr>
          <w:szCs w:val="24"/>
        </w:rPr>
        <w:t xml:space="preserve">alcohol, </w:t>
      </w:r>
      <w:r w:rsidR="00E6484E">
        <w:rPr>
          <w:szCs w:val="24"/>
        </w:rPr>
        <w:t>dr</w:t>
      </w:r>
      <w:r w:rsidR="00AF4DE5">
        <w:rPr>
          <w:szCs w:val="24"/>
        </w:rPr>
        <w:t xml:space="preserve">ugs or </w:t>
      </w:r>
      <w:r w:rsidR="00E6484E">
        <w:rPr>
          <w:szCs w:val="24"/>
        </w:rPr>
        <w:t>medication</w:t>
      </w:r>
      <w:r w:rsidR="00AF4DE5">
        <w:rPr>
          <w:szCs w:val="24"/>
        </w:rPr>
        <w:t>s,</w:t>
      </w:r>
      <w:r w:rsidR="00E6484E">
        <w:rPr>
          <w:szCs w:val="24"/>
        </w:rPr>
        <w:t xml:space="preserve"> and poisons</w:t>
      </w:r>
      <w:r w:rsidR="007D7D8A">
        <w:rPr>
          <w:szCs w:val="24"/>
        </w:rPr>
        <w:t xml:space="preserve">. </w:t>
      </w:r>
    </w:p>
    <w:p w:rsidR="00AF4DE5" w:rsidRDefault="00AF4DE5" w:rsidP="009E508D">
      <w:pPr>
        <w:rPr>
          <w:szCs w:val="24"/>
        </w:rPr>
      </w:pPr>
    </w:p>
    <w:p w:rsidR="00AF4DE5" w:rsidRDefault="00AF4DE5" w:rsidP="009E508D">
      <w:pPr>
        <w:rPr>
          <w:szCs w:val="24"/>
        </w:rPr>
      </w:pPr>
      <w:r>
        <w:rPr>
          <w:szCs w:val="24"/>
        </w:rPr>
        <w:t>Many commonly prescribed medications and</w:t>
      </w:r>
      <w:r w:rsidR="007117AC">
        <w:rPr>
          <w:szCs w:val="24"/>
        </w:rPr>
        <w:t xml:space="preserve"> illicit </w:t>
      </w:r>
      <w:r w:rsidR="00600669">
        <w:rPr>
          <w:szCs w:val="24"/>
        </w:rPr>
        <w:t>drugs</w:t>
      </w:r>
      <w:r w:rsidR="00600669" w:rsidRPr="00600669">
        <w:rPr>
          <w:szCs w:val="24"/>
        </w:rPr>
        <w:t>, which are potentially significant or important in terms of possible toxicity,</w:t>
      </w:r>
      <w:r w:rsidR="007117AC">
        <w:rPr>
          <w:szCs w:val="24"/>
        </w:rPr>
        <w:t xml:space="preserve"> are included </w:t>
      </w:r>
      <w:r>
        <w:rPr>
          <w:szCs w:val="24"/>
        </w:rPr>
        <w:t xml:space="preserve">in routine </w:t>
      </w:r>
      <w:r w:rsidR="00600669">
        <w:rPr>
          <w:szCs w:val="24"/>
        </w:rPr>
        <w:t>toxicological screening at FSST</w:t>
      </w:r>
      <w:r>
        <w:rPr>
          <w:szCs w:val="24"/>
        </w:rPr>
        <w:t xml:space="preserve">. Not all drugs and poisons </w:t>
      </w:r>
      <w:proofErr w:type="gramStart"/>
      <w:r w:rsidR="001E6869">
        <w:rPr>
          <w:szCs w:val="24"/>
        </w:rPr>
        <w:t>can</w:t>
      </w:r>
      <w:r>
        <w:rPr>
          <w:szCs w:val="24"/>
        </w:rPr>
        <w:t xml:space="preserve"> be detected</w:t>
      </w:r>
      <w:proofErr w:type="gramEnd"/>
      <w:r>
        <w:rPr>
          <w:szCs w:val="24"/>
        </w:rPr>
        <w:t xml:space="preserve"> during routine toxicology testing. If a substance </w:t>
      </w:r>
      <w:proofErr w:type="gramStart"/>
      <w:r>
        <w:rPr>
          <w:szCs w:val="24"/>
        </w:rPr>
        <w:t>is not routinely detected</w:t>
      </w:r>
      <w:proofErr w:type="gramEnd"/>
      <w:r>
        <w:rPr>
          <w:szCs w:val="24"/>
        </w:rPr>
        <w:t xml:space="preserve"> durin</w:t>
      </w:r>
      <w:r w:rsidR="001E6869">
        <w:rPr>
          <w:szCs w:val="24"/>
        </w:rPr>
        <w:t>g toxicological analyses</w:t>
      </w:r>
      <w:r>
        <w:rPr>
          <w:szCs w:val="24"/>
        </w:rPr>
        <w:t>, sometimes it is possible to outsource forensic toxicology testing to an interstate forensic toxicology laboratory.</w:t>
      </w:r>
    </w:p>
    <w:p w:rsidR="00AF4DE5" w:rsidRDefault="00AF4DE5" w:rsidP="009E508D">
      <w:pPr>
        <w:rPr>
          <w:szCs w:val="24"/>
        </w:rPr>
      </w:pPr>
    </w:p>
    <w:p w:rsidR="00AF4DE5" w:rsidRDefault="00AF4DE5" w:rsidP="009E508D">
      <w:pPr>
        <w:rPr>
          <w:szCs w:val="24"/>
        </w:rPr>
      </w:pPr>
      <w:r>
        <w:rPr>
          <w:szCs w:val="24"/>
        </w:rPr>
        <w:lastRenderedPageBreak/>
        <w:t>Toxicology tests provide information on th</w:t>
      </w:r>
      <w:r w:rsidR="001E6869">
        <w:rPr>
          <w:szCs w:val="24"/>
        </w:rPr>
        <w:t xml:space="preserve">e specific substances detected </w:t>
      </w:r>
      <w:r>
        <w:rPr>
          <w:szCs w:val="24"/>
        </w:rPr>
        <w:t>and a</w:t>
      </w:r>
      <w:r w:rsidR="005759DF">
        <w:rPr>
          <w:szCs w:val="24"/>
        </w:rPr>
        <w:t>t what concentrations. Identifying specific substances such as</w:t>
      </w:r>
      <w:r>
        <w:rPr>
          <w:szCs w:val="24"/>
        </w:rPr>
        <w:t xml:space="preserve"> alcohol, drugs or poisons is vital </w:t>
      </w:r>
      <w:r w:rsidR="00B10996">
        <w:rPr>
          <w:szCs w:val="24"/>
        </w:rPr>
        <w:t>in many coronial investigations</w:t>
      </w:r>
      <w:r w:rsidR="001E6869">
        <w:rPr>
          <w:szCs w:val="24"/>
        </w:rPr>
        <w:t xml:space="preserve"> and supplements</w:t>
      </w:r>
      <w:r>
        <w:rPr>
          <w:szCs w:val="24"/>
        </w:rPr>
        <w:t xml:space="preserve"> the evidence obtained by the forensic patholo</w:t>
      </w:r>
      <w:r w:rsidR="001E6869">
        <w:rPr>
          <w:szCs w:val="24"/>
        </w:rPr>
        <w:t>gist in their post</w:t>
      </w:r>
      <w:r w:rsidR="001F1D7A">
        <w:rPr>
          <w:szCs w:val="24"/>
        </w:rPr>
        <w:t xml:space="preserve"> </w:t>
      </w:r>
      <w:r w:rsidR="001E6869">
        <w:rPr>
          <w:szCs w:val="24"/>
        </w:rPr>
        <w:t>mortem examinations</w:t>
      </w:r>
      <w:r>
        <w:rPr>
          <w:szCs w:val="24"/>
        </w:rPr>
        <w:t>.</w:t>
      </w:r>
    </w:p>
    <w:p w:rsidR="0033505A" w:rsidRDefault="0033505A" w:rsidP="009E508D">
      <w:pPr>
        <w:rPr>
          <w:szCs w:val="24"/>
        </w:rPr>
      </w:pPr>
    </w:p>
    <w:p w:rsidR="00807E7D" w:rsidRDefault="00807E7D" w:rsidP="009E508D">
      <w:pPr>
        <w:rPr>
          <w:szCs w:val="24"/>
        </w:rPr>
      </w:pPr>
      <w:r>
        <w:rPr>
          <w:szCs w:val="24"/>
        </w:rPr>
        <w:t>FSST also assist</w:t>
      </w:r>
      <w:r w:rsidR="00AF4DE5">
        <w:rPr>
          <w:szCs w:val="24"/>
        </w:rPr>
        <w:t>s</w:t>
      </w:r>
      <w:r>
        <w:rPr>
          <w:szCs w:val="24"/>
        </w:rPr>
        <w:t xml:space="preserve"> in the investigation o</w:t>
      </w:r>
      <w:r w:rsidR="00826A37">
        <w:rPr>
          <w:szCs w:val="24"/>
        </w:rPr>
        <w:t>f fires and explosions. Its staff</w:t>
      </w:r>
      <w:r>
        <w:rPr>
          <w:szCs w:val="24"/>
        </w:rPr>
        <w:t xml:space="preserve"> </w:t>
      </w:r>
      <w:r w:rsidR="00826A37">
        <w:rPr>
          <w:szCs w:val="24"/>
        </w:rPr>
        <w:t xml:space="preserve">can </w:t>
      </w:r>
      <w:r>
        <w:rPr>
          <w:szCs w:val="24"/>
        </w:rPr>
        <w:t xml:space="preserve">provide chemical analysis of explosive compounds and can identify trace accelerants </w:t>
      </w:r>
      <w:r w:rsidR="00AF4DE5">
        <w:rPr>
          <w:szCs w:val="24"/>
        </w:rPr>
        <w:t>used to initiate</w:t>
      </w:r>
      <w:r w:rsidR="001507DC">
        <w:rPr>
          <w:szCs w:val="24"/>
        </w:rPr>
        <w:t xml:space="preserve"> fires. </w:t>
      </w:r>
    </w:p>
    <w:p w:rsidR="003175F6" w:rsidRDefault="003175F6" w:rsidP="009E508D">
      <w:pPr>
        <w:rPr>
          <w:szCs w:val="24"/>
        </w:rPr>
      </w:pPr>
    </w:p>
    <w:p w:rsidR="009E508D" w:rsidRDefault="009E508D" w:rsidP="009E508D">
      <w:pPr>
        <w:rPr>
          <w:szCs w:val="24"/>
        </w:rPr>
      </w:pPr>
    </w:p>
    <w:p w:rsidR="009E508D" w:rsidRDefault="001F3831" w:rsidP="000C1244">
      <w:pPr>
        <w:pStyle w:val="ListParagraph"/>
        <w:ind w:left="709"/>
      </w:pPr>
      <w:r>
        <w:rPr>
          <w:noProof/>
          <w:lang w:eastAsia="en-AU"/>
        </w:rPr>
        <w:drawing>
          <wp:anchor distT="0" distB="0" distL="114300" distR="114300" simplePos="0" relativeHeight="251666432" behindDoc="0" locked="0" layoutInCell="1" allowOverlap="1" wp14:anchorId="70018F91" wp14:editId="06EDA27E">
            <wp:simplePos x="0" y="0"/>
            <wp:positionH relativeFrom="column">
              <wp:posOffset>25400</wp:posOffset>
            </wp:positionH>
            <wp:positionV relativeFrom="paragraph">
              <wp:posOffset>-91440</wp:posOffset>
            </wp:positionV>
            <wp:extent cx="341630" cy="341630"/>
            <wp:effectExtent l="0" t="0" r="0" b="0"/>
            <wp:wrapNone/>
            <wp:docPr id="160" name="Picture 16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 w:history="1">
        <w:r w:rsidR="009E508D" w:rsidRPr="00E46B8A">
          <w:rPr>
            <w:rStyle w:val="Hyperlink"/>
          </w:rPr>
          <w:t>Forensic Science Service Tasmania</w:t>
        </w:r>
      </w:hyperlink>
      <w:r w:rsidR="001706C0">
        <w:rPr>
          <w:rStyle w:val="FootnoteReference"/>
        </w:rPr>
        <w:footnoteReference w:id="3"/>
      </w:r>
    </w:p>
    <w:p w:rsidR="009E508D" w:rsidRDefault="009E508D" w:rsidP="009E508D">
      <w:pPr>
        <w:pStyle w:val="ListParagraph"/>
        <w:ind w:left="0"/>
      </w:pPr>
    </w:p>
    <w:p w:rsidR="001D0224" w:rsidRPr="00C81FBF" w:rsidRDefault="001D0224" w:rsidP="009E508D">
      <w:pPr>
        <w:pStyle w:val="ListParagraph"/>
        <w:ind w:left="0"/>
      </w:pPr>
    </w:p>
    <w:p w:rsidR="008F483F" w:rsidRDefault="008F483F" w:rsidP="008F483F">
      <w:pPr>
        <w:pStyle w:val="Heading2"/>
      </w:pPr>
      <w:bookmarkStart w:id="22" w:name="_Toc464039916"/>
      <w:r>
        <w:t>Tasmania Fire Service</w:t>
      </w:r>
      <w:bookmarkEnd w:id="22"/>
    </w:p>
    <w:p w:rsidR="0033505A" w:rsidRDefault="008F483F" w:rsidP="00E720DD">
      <w:pPr>
        <w:pStyle w:val="ListParagraph"/>
        <w:ind w:left="0"/>
        <w:rPr>
          <w:szCs w:val="24"/>
        </w:rPr>
      </w:pPr>
      <w:r>
        <w:rPr>
          <w:szCs w:val="24"/>
        </w:rPr>
        <w:t>The Tasmania Fire Service</w:t>
      </w:r>
      <w:r w:rsidR="00EB4CF0">
        <w:rPr>
          <w:szCs w:val="24"/>
        </w:rPr>
        <w:t xml:space="preserve"> (TFS)</w:t>
      </w:r>
      <w:r>
        <w:rPr>
          <w:szCs w:val="24"/>
        </w:rPr>
        <w:t xml:space="preserve"> play</w:t>
      </w:r>
      <w:r w:rsidR="00C31858">
        <w:rPr>
          <w:szCs w:val="24"/>
        </w:rPr>
        <w:t>s</w:t>
      </w:r>
      <w:r w:rsidR="007B6250">
        <w:rPr>
          <w:szCs w:val="24"/>
        </w:rPr>
        <w:t xml:space="preserve"> a vital</w:t>
      </w:r>
      <w:r>
        <w:rPr>
          <w:szCs w:val="24"/>
        </w:rPr>
        <w:t xml:space="preserve"> role in the investigat</w:t>
      </w:r>
      <w:r w:rsidR="001411B6">
        <w:rPr>
          <w:szCs w:val="24"/>
        </w:rPr>
        <w:t>ion of fires and explosions</w:t>
      </w:r>
      <w:r w:rsidR="00FD6C67">
        <w:rPr>
          <w:szCs w:val="24"/>
        </w:rPr>
        <w:t>, regardless of whether a death also occurs</w:t>
      </w:r>
      <w:r w:rsidR="001411B6">
        <w:rPr>
          <w:szCs w:val="24"/>
        </w:rPr>
        <w:t>. TFS personnel</w:t>
      </w:r>
      <w:r>
        <w:rPr>
          <w:szCs w:val="24"/>
        </w:rPr>
        <w:t xml:space="preserve"> are the first responders to the scene</w:t>
      </w:r>
      <w:r w:rsidR="00C31858">
        <w:rPr>
          <w:szCs w:val="24"/>
        </w:rPr>
        <w:t xml:space="preserve"> of such incidents</w:t>
      </w:r>
      <w:r w:rsidR="00A87035">
        <w:rPr>
          <w:szCs w:val="24"/>
        </w:rPr>
        <w:t>,</w:t>
      </w:r>
      <w:r>
        <w:rPr>
          <w:szCs w:val="24"/>
        </w:rPr>
        <w:t xml:space="preserve"> and contain any fire and ensure</w:t>
      </w:r>
      <w:r w:rsidR="00A87035">
        <w:rPr>
          <w:szCs w:val="24"/>
        </w:rPr>
        <w:t xml:space="preserve"> that any explosion site is</w:t>
      </w:r>
      <w:r>
        <w:rPr>
          <w:szCs w:val="24"/>
        </w:rPr>
        <w:t xml:space="preserve"> safe</w:t>
      </w:r>
      <w:r w:rsidR="00EB548B">
        <w:rPr>
          <w:szCs w:val="24"/>
        </w:rPr>
        <w:t xml:space="preserve"> fo</w:t>
      </w:r>
      <w:r w:rsidR="00A87035">
        <w:rPr>
          <w:szCs w:val="24"/>
        </w:rPr>
        <w:t>r the public and TFS staff</w:t>
      </w:r>
      <w:r>
        <w:rPr>
          <w:szCs w:val="24"/>
        </w:rPr>
        <w:t xml:space="preserve">. </w:t>
      </w:r>
      <w:r w:rsidR="009A53BF">
        <w:rPr>
          <w:szCs w:val="24"/>
        </w:rPr>
        <w:t xml:space="preserve">They also gather </w:t>
      </w:r>
      <w:r w:rsidR="00062EA2">
        <w:rPr>
          <w:szCs w:val="24"/>
        </w:rPr>
        <w:t>evidence at the scene</w:t>
      </w:r>
      <w:r w:rsidR="00C31858">
        <w:rPr>
          <w:szCs w:val="24"/>
        </w:rPr>
        <w:t>,</w:t>
      </w:r>
      <w:r w:rsidR="00062EA2">
        <w:rPr>
          <w:szCs w:val="24"/>
        </w:rPr>
        <w:t xml:space="preserve"> and identify the cause and origin of the fire or explosion</w:t>
      </w:r>
      <w:r w:rsidR="00917F49">
        <w:rPr>
          <w:szCs w:val="24"/>
        </w:rPr>
        <w:t xml:space="preserve"> if possible</w:t>
      </w:r>
      <w:r w:rsidR="00062EA2">
        <w:rPr>
          <w:szCs w:val="24"/>
        </w:rPr>
        <w:t>.</w:t>
      </w:r>
      <w:r w:rsidR="00273F5D">
        <w:rPr>
          <w:szCs w:val="24"/>
        </w:rPr>
        <w:t xml:space="preserve"> TFS do</w:t>
      </w:r>
      <w:r w:rsidR="001411B6">
        <w:rPr>
          <w:szCs w:val="24"/>
        </w:rPr>
        <w:t>es</w:t>
      </w:r>
      <w:r w:rsidR="00273F5D">
        <w:rPr>
          <w:szCs w:val="24"/>
        </w:rPr>
        <w:t xml:space="preserve"> not have a dedicated coronial unit</w:t>
      </w:r>
      <w:r w:rsidR="00944A48">
        <w:rPr>
          <w:szCs w:val="24"/>
        </w:rPr>
        <w:t>.</w:t>
      </w:r>
      <w:r w:rsidR="00273F5D">
        <w:rPr>
          <w:szCs w:val="24"/>
        </w:rPr>
        <w:t xml:space="preserve"> </w:t>
      </w:r>
    </w:p>
    <w:p w:rsidR="0033505A" w:rsidRDefault="0033505A" w:rsidP="00E720DD">
      <w:pPr>
        <w:pStyle w:val="ListParagraph"/>
        <w:ind w:left="0"/>
        <w:rPr>
          <w:szCs w:val="24"/>
        </w:rPr>
      </w:pPr>
    </w:p>
    <w:p w:rsidR="008F483F" w:rsidRDefault="00273F5D" w:rsidP="00E720DD">
      <w:pPr>
        <w:pStyle w:val="ListParagraph"/>
        <w:ind w:left="0"/>
        <w:rPr>
          <w:szCs w:val="24"/>
        </w:rPr>
      </w:pPr>
      <w:r>
        <w:rPr>
          <w:szCs w:val="24"/>
        </w:rPr>
        <w:t>TFS officers attend all fires and explosions, an</w:t>
      </w:r>
      <w:r w:rsidR="00C31858">
        <w:rPr>
          <w:szCs w:val="24"/>
        </w:rPr>
        <w:t xml:space="preserve">d additional </w:t>
      </w:r>
      <w:proofErr w:type="gramStart"/>
      <w:r w:rsidR="00C31858">
        <w:rPr>
          <w:szCs w:val="24"/>
        </w:rPr>
        <w:t>staff</w:t>
      </w:r>
      <w:r>
        <w:rPr>
          <w:szCs w:val="24"/>
        </w:rPr>
        <w:t xml:space="preserve"> attend</w:t>
      </w:r>
      <w:proofErr w:type="gramEnd"/>
      <w:r>
        <w:rPr>
          <w:szCs w:val="24"/>
        </w:rPr>
        <w:t xml:space="preserve"> and provide support as required. TFS also has access to a network</w:t>
      </w:r>
      <w:r w:rsidR="00C31858">
        <w:rPr>
          <w:szCs w:val="24"/>
        </w:rPr>
        <w:t xml:space="preserve"> of specialists, such as</w:t>
      </w:r>
      <w:r>
        <w:rPr>
          <w:szCs w:val="24"/>
        </w:rPr>
        <w:t xml:space="preserve"> qualified electrical inspectors and wildfire-qualified inves</w:t>
      </w:r>
      <w:r w:rsidR="00C31858">
        <w:rPr>
          <w:szCs w:val="24"/>
        </w:rPr>
        <w:t>tigators, upon whom they can call</w:t>
      </w:r>
      <w:r>
        <w:rPr>
          <w:szCs w:val="24"/>
        </w:rPr>
        <w:t xml:space="preserve"> whenever needed. </w:t>
      </w:r>
      <w:r w:rsidR="00A92C57">
        <w:rPr>
          <w:szCs w:val="24"/>
        </w:rPr>
        <w:t xml:space="preserve">Once </w:t>
      </w:r>
      <w:r w:rsidR="00F315DD">
        <w:rPr>
          <w:szCs w:val="24"/>
        </w:rPr>
        <w:t>the TFS has completed its investigations, personnel</w:t>
      </w:r>
      <w:r w:rsidR="00A92C57">
        <w:rPr>
          <w:szCs w:val="24"/>
        </w:rPr>
        <w:t xml:space="preserve"> produce a Fire Invest</w:t>
      </w:r>
      <w:r w:rsidR="00C34547">
        <w:rPr>
          <w:szCs w:val="24"/>
        </w:rPr>
        <w:t xml:space="preserve">igation Report, which </w:t>
      </w:r>
      <w:proofErr w:type="gramStart"/>
      <w:r w:rsidR="00C34547">
        <w:rPr>
          <w:szCs w:val="24"/>
        </w:rPr>
        <w:t>is forwarded</w:t>
      </w:r>
      <w:proofErr w:type="gramEnd"/>
      <w:r w:rsidR="00A92C57">
        <w:rPr>
          <w:szCs w:val="24"/>
        </w:rPr>
        <w:t xml:space="preserve"> to the </w:t>
      </w:r>
      <w:r w:rsidR="00B514B7">
        <w:rPr>
          <w:szCs w:val="24"/>
        </w:rPr>
        <w:t>coroner’s court</w:t>
      </w:r>
      <w:r w:rsidR="00F315DD">
        <w:rPr>
          <w:szCs w:val="24"/>
        </w:rPr>
        <w:t xml:space="preserve"> if a</w:t>
      </w:r>
      <w:r w:rsidR="00952411">
        <w:rPr>
          <w:szCs w:val="24"/>
        </w:rPr>
        <w:t xml:space="preserve"> coroner is</w:t>
      </w:r>
      <w:r w:rsidR="00A92C57">
        <w:rPr>
          <w:szCs w:val="24"/>
        </w:rPr>
        <w:t xml:space="preserve"> investigat</w:t>
      </w:r>
      <w:r w:rsidR="00952411">
        <w:rPr>
          <w:szCs w:val="24"/>
        </w:rPr>
        <w:t>ing</w:t>
      </w:r>
      <w:r w:rsidR="00A92C57">
        <w:rPr>
          <w:szCs w:val="24"/>
        </w:rPr>
        <w:t xml:space="preserve"> the matter.</w:t>
      </w:r>
    </w:p>
    <w:p w:rsidR="00EA08E4" w:rsidRDefault="00EA08E4" w:rsidP="00E720DD">
      <w:pPr>
        <w:pStyle w:val="ListParagraph"/>
        <w:ind w:left="0"/>
        <w:rPr>
          <w:szCs w:val="24"/>
        </w:rPr>
      </w:pPr>
    </w:p>
    <w:p w:rsidR="0020784B" w:rsidRDefault="00FD6C67" w:rsidP="00E720DD">
      <w:pPr>
        <w:pStyle w:val="ListParagraph"/>
        <w:ind w:left="0"/>
        <w:rPr>
          <w:szCs w:val="24"/>
        </w:rPr>
      </w:pPr>
      <w:r>
        <w:rPr>
          <w:szCs w:val="24"/>
        </w:rPr>
        <w:t>It is rare for a coroner to investigate a fire or explosion without a related death</w:t>
      </w:r>
      <w:r w:rsidR="00B51A53">
        <w:rPr>
          <w:szCs w:val="24"/>
        </w:rPr>
        <w:t xml:space="preserve">. At all fires and explosions, </w:t>
      </w:r>
      <w:r w:rsidR="00981E10">
        <w:rPr>
          <w:szCs w:val="24"/>
        </w:rPr>
        <w:t xml:space="preserve">the </w:t>
      </w:r>
      <w:r w:rsidR="00B51A53">
        <w:rPr>
          <w:szCs w:val="24"/>
        </w:rPr>
        <w:t>TFS conduct</w:t>
      </w:r>
      <w:r w:rsidR="00981E10">
        <w:rPr>
          <w:szCs w:val="24"/>
        </w:rPr>
        <w:t>s its</w:t>
      </w:r>
      <w:r w:rsidR="00B51A53">
        <w:rPr>
          <w:szCs w:val="24"/>
        </w:rPr>
        <w:t xml:space="preserve"> own i</w:t>
      </w:r>
      <w:r w:rsidR="00981E10">
        <w:rPr>
          <w:szCs w:val="24"/>
        </w:rPr>
        <w:t>nvestigations according to its</w:t>
      </w:r>
      <w:r w:rsidR="00B51A53">
        <w:rPr>
          <w:szCs w:val="24"/>
        </w:rPr>
        <w:t xml:space="preserve"> own procedures and may transfer the scene to Tasmania Police if appr</w:t>
      </w:r>
      <w:r w:rsidR="00981E10">
        <w:rPr>
          <w:szCs w:val="24"/>
        </w:rPr>
        <w:t>opriate (</w:t>
      </w:r>
      <w:r w:rsidR="00B51A53">
        <w:rPr>
          <w:szCs w:val="24"/>
        </w:rPr>
        <w:t>as in th</w:t>
      </w:r>
      <w:r w:rsidR="00981E10">
        <w:rPr>
          <w:szCs w:val="24"/>
        </w:rPr>
        <w:t>e case of a suspected crime, such as</w:t>
      </w:r>
      <w:r w:rsidR="00B51A53">
        <w:rPr>
          <w:szCs w:val="24"/>
        </w:rPr>
        <w:t xml:space="preserve"> arson). </w:t>
      </w:r>
    </w:p>
    <w:p w:rsidR="0020784B" w:rsidRDefault="0020784B" w:rsidP="00E720DD">
      <w:pPr>
        <w:pStyle w:val="ListParagraph"/>
        <w:ind w:left="0"/>
        <w:rPr>
          <w:szCs w:val="24"/>
        </w:rPr>
      </w:pPr>
    </w:p>
    <w:p w:rsidR="00B51A53" w:rsidRDefault="001F3831" w:rsidP="0020784B">
      <w:pPr>
        <w:pStyle w:val="ListParagraph"/>
        <w:ind w:left="709"/>
        <w:rPr>
          <w:szCs w:val="24"/>
        </w:rPr>
      </w:pPr>
      <w:r>
        <w:rPr>
          <w:noProof/>
          <w:szCs w:val="24"/>
          <w:lang w:eastAsia="en-AU"/>
        </w:rPr>
        <w:drawing>
          <wp:anchor distT="0" distB="0" distL="114300" distR="114300" simplePos="0" relativeHeight="251622400" behindDoc="0" locked="0" layoutInCell="1" allowOverlap="1" wp14:anchorId="657F8188" wp14:editId="67991C5D">
            <wp:simplePos x="0" y="0"/>
            <wp:positionH relativeFrom="column">
              <wp:posOffset>25400</wp:posOffset>
            </wp:positionH>
            <wp:positionV relativeFrom="paragraph">
              <wp:posOffset>112395</wp:posOffset>
            </wp:positionV>
            <wp:extent cx="341630" cy="341630"/>
            <wp:effectExtent l="0" t="0" r="0" b="0"/>
            <wp:wrapNone/>
            <wp:docPr id="92" name="Picture 9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B51A53">
        <w:rPr>
          <w:szCs w:val="24"/>
        </w:rPr>
        <w:t>For more information on TFS processes of fire investigation, please</w:t>
      </w:r>
      <w:r w:rsidR="00722F3A">
        <w:rPr>
          <w:szCs w:val="24"/>
        </w:rPr>
        <w:t xml:space="preserve"> refer to </w:t>
      </w:r>
      <w:r w:rsidR="00B51A53">
        <w:rPr>
          <w:szCs w:val="24"/>
        </w:rPr>
        <w:t xml:space="preserve">‘Key Elements in the Process: Investigation of Fires and </w:t>
      </w:r>
      <w:proofErr w:type="gramStart"/>
      <w:r w:rsidR="00B51A53">
        <w:rPr>
          <w:szCs w:val="24"/>
        </w:rPr>
        <w:t>Explosions’</w:t>
      </w:r>
      <w:proofErr w:type="gramEnd"/>
      <w:r w:rsidR="00B51A53">
        <w:rPr>
          <w:szCs w:val="24"/>
        </w:rPr>
        <w:t>.</w:t>
      </w:r>
    </w:p>
    <w:p w:rsidR="00110B88" w:rsidRDefault="00893D1B" w:rsidP="000C1244">
      <w:pPr>
        <w:pStyle w:val="ListParagraph"/>
        <w:ind w:left="709"/>
        <w:rPr>
          <w:szCs w:val="24"/>
        </w:rPr>
      </w:pPr>
      <w:hyperlink r:id="rId14" w:history="1">
        <w:r w:rsidR="00110B88" w:rsidRPr="00110B88">
          <w:rPr>
            <w:rStyle w:val="Hyperlink"/>
            <w:szCs w:val="24"/>
          </w:rPr>
          <w:t>Tasmania Fire Service</w:t>
        </w:r>
      </w:hyperlink>
      <w:r w:rsidR="001706C0">
        <w:rPr>
          <w:rStyle w:val="FootnoteReference"/>
          <w:szCs w:val="24"/>
        </w:rPr>
        <w:footnoteReference w:id="4"/>
      </w:r>
    </w:p>
    <w:p w:rsidR="00110B88" w:rsidRDefault="00110B88" w:rsidP="00E720DD">
      <w:pPr>
        <w:pStyle w:val="ListParagraph"/>
        <w:ind w:left="0"/>
        <w:rPr>
          <w:szCs w:val="24"/>
        </w:rPr>
      </w:pPr>
    </w:p>
    <w:p w:rsidR="0044210D" w:rsidRPr="00C81FBF" w:rsidRDefault="0044210D" w:rsidP="0044210D">
      <w:pPr>
        <w:pStyle w:val="Heading2"/>
      </w:pPr>
      <w:bookmarkStart w:id="23" w:name="_Toc464039917"/>
      <w:r w:rsidRPr="00C81FBF">
        <w:t>Senior next of kin</w:t>
      </w:r>
      <w:bookmarkEnd w:id="23"/>
    </w:p>
    <w:p w:rsidR="00D65343" w:rsidRPr="00E0466F" w:rsidRDefault="00D65343" w:rsidP="00E0466F">
      <w:pPr>
        <w:spacing w:after="120"/>
        <w:rPr>
          <w:b/>
        </w:rPr>
      </w:pPr>
      <w:bookmarkStart w:id="24" w:name="GS3A@EN"/>
      <w:bookmarkEnd w:id="24"/>
      <w:r w:rsidRPr="00E0466F">
        <w:rPr>
          <w:b/>
        </w:rPr>
        <w:t>Who / wha</w:t>
      </w:r>
      <w:r w:rsidR="000E1062" w:rsidRPr="00E0466F">
        <w:rPr>
          <w:b/>
        </w:rPr>
        <w:t>t</w:t>
      </w:r>
      <w:r w:rsidRPr="00E0466F">
        <w:rPr>
          <w:b/>
        </w:rPr>
        <w:t xml:space="preserve"> is the senior next of kin?</w:t>
      </w:r>
    </w:p>
    <w:p w:rsidR="00FC3E83" w:rsidRDefault="00D65343" w:rsidP="00DB3464">
      <w:r>
        <w:t>The senior next of kin</w:t>
      </w:r>
      <w:r w:rsidR="00240373">
        <w:t xml:space="preserve"> </w:t>
      </w:r>
      <w:r>
        <w:t xml:space="preserve">is </w:t>
      </w:r>
      <w:r w:rsidR="00240373">
        <w:t>a person who has particular legal right</w:t>
      </w:r>
      <w:r w:rsidR="008879FA">
        <w:t>s</w:t>
      </w:r>
      <w:r w:rsidR="00981E10">
        <w:t>, and these rights</w:t>
      </w:r>
      <w:r w:rsidR="00240373">
        <w:t xml:space="preserve"> activate at discre</w:t>
      </w:r>
      <w:r w:rsidR="00F96B71">
        <w:t>te stages of the investigation. These</w:t>
      </w:r>
      <w:r w:rsidR="00175ED5">
        <w:t xml:space="preserve"> rights are the only thing that</w:t>
      </w:r>
      <w:r w:rsidR="00F96B71">
        <w:t xml:space="preserve"> differentiates the role of the seni</w:t>
      </w:r>
      <w:r w:rsidR="00981E10">
        <w:t>or next of kin from</w:t>
      </w:r>
      <w:r w:rsidR="00B5292D">
        <w:t xml:space="preserve"> that of family members</w:t>
      </w:r>
      <w:r w:rsidR="00F96B71">
        <w:t xml:space="preserve"> and friends who </w:t>
      </w:r>
      <w:proofErr w:type="gramStart"/>
      <w:r w:rsidR="00F96B71">
        <w:t xml:space="preserve">are </w:t>
      </w:r>
      <w:r w:rsidR="00981E10">
        <w:t>recognised</w:t>
      </w:r>
      <w:proofErr w:type="gramEnd"/>
      <w:r w:rsidR="00981E10">
        <w:t xml:space="preserve"> as </w:t>
      </w:r>
      <w:r w:rsidR="00F96B71">
        <w:t xml:space="preserve">interested persons. </w:t>
      </w:r>
    </w:p>
    <w:p w:rsidR="00FC3E83" w:rsidRDefault="00FC3E83" w:rsidP="00DB3464"/>
    <w:p w:rsidR="00240373" w:rsidRDefault="00175ED5" w:rsidP="00175ED5">
      <w:pPr>
        <w:spacing w:after="120"/>
      </w:pPr>
      <w:r>
        <w:t>The only rights that</w:t>
      </w:r>
      <w:r w:rsidR="00240373">
        <w:t xml:space="preserve"> are exclusive to the senior next of kin </w:t>
      </w:r>
      <w:r w:rsidR="00D832EE">
        <w:t xml:space="preserve">under the Act </w:t>
      </w:r>
      <w:r w:rsidR="00240373">
        <w:t>are</w:t>
      </w:r>
      <w:r w:rsidR="00BA3614">
        <w:t xml:space="preserve"> the right</w:t>
      </w:r>
      <w:r w:rsidR="00826A37">
        <w:t>s</w:t>
      </w:r>
      <w:r w:rsidR="00BA3614">
        <w:t xml:space="preserve"> to</w:t>
      </w:r>
      <w:r w:rsidR="00240373">
        <w:t>:</w:t>
      </w:r>
      <w:r w:rsidR="00B71227">
        <w:t xml:space="preserve"> </w:t>
      </w:r>
    </w:p>
    <w:p w:rsidR="00F6387D" w:rsidRDefault="00F6387D" w:rsidP="00271205">
      <w:pPr>
        <w:numPr>
          <w:ilvl w:val="0"/>
          <w:numId w:val="135"/>
        </w:numPr>
      </w:pPr>
      <w:r>
        <w:t>object to an autopsy (s 38)</w:t>
      </w:r>
    </w:p>
    <w:p w:rsidR="00F6387D" w:rsidRDefault="00F6387D" w:rsidP="00271205">
      <w:pPr>
        <w:numPr>
          <w:ilvl w:val="0"/>
          <w:numId w:val="135"/>
        </w:numPr>
      </w:pPr>
      <w:r>
        <w:lastRenderedPageBreak/>
        <w:t>object to exhumation (s 39)</w:t>
      </w:r>
    </w:p>
    <w:p w:rsidR="008F61D9" w:rsidRDefault="004758D7" w:rsidP="00271205">
      <w:pPr>
        <w:numPr>
          <w:ilvl w:val="0"/>
          <w:numId w:val="135"/>
        </w:numPr>
      </w:pPr>
      <w:r>
        <w:t>be notified of a</w:t>
      </w:r>
      <w:r w:rsidR="008F61D9">
        <w:t xml:space="preserve"> coroner’s decision not to hold an inquest (s 26(1)</w:t>
      </w:r>
      <w:r w:rsidR="00B04183">
        <w:t>(c)</w:t>
      </w:r>
      <w:r w:rsidR="008F61D9">
        <w:t>)</w:t>
      </w:r>
    </w:p>
    <w:p w:rsidR="00240373" w:rsidRDefault="004758D7" w:rsidP="00271205">
      <w:pPr>
        <w:numPr>
          <w:ilvl w:val="0"/>
          <w:numId w:val="135"/>
        </w:numPr>
      </w:pPr>
      <w:proofErr w:type="gramStart"/>
      <w:r>
        <w:t>request</w:t>
      </w:r>
      <w:proofErr w:type="gramEnd"/>
      <w:r>
        <w:t xml:space="preserve"> a</w:t>
      </w:r>
      <w:r w:rsidR="008879FA">
        <w:t xml:space="preserve"> coroner not hold an inquest into </w:t>
      </w:r>
      <w:r w:rsidR="00240373">
        <w:t>a workplace death (</w:t>
      </w:r>
      <w:r w:rsidR="008879FA">
        <w:t>s 26A(2)</w:t>
      </w:r>
      <w:r w:rsidR="00240373">
        <w:t>)</w:t>
      </w:r>
      <w:r w:rsidR="00F6387D">
        <w:t>.</w:t>
      </w:r>
    </w:p>
    <w:p w:rsidR="00D871FD" w:rsidRDefault="00D871FD" w:rsidP="00DB3464"/>
    <w:p w:rsidR="00F96B71" w:rsidRDefault="00F96B71" w:rsidP="00DB3464">
      <w:r>
        <w:t>Eac</w:t>
      </w:r>
      <w:r w:rsidR="00981E10">
        <w:t>h time one of these rights or matters</w:t>
      </w:r>
      <w:r w:rsidR="009E3EF9">
        <w:t xml:space="preserve"> arises</w:t>
      </w:r>
      <w:r>
        <w:t xml:space="preserve"> in an investigation, the coroner is required to give the senior next of kin the opportunity to exercise their right</w:t>
      </w:r>
      <w:r w:rsidR="00981E10">
        <w:t>(s)</w:t>
      </w:r>
      <w:r>
        <w:t xml:space="preserve">. </w:t>
      </w:r>
    </w:p>
    <w:p w:rsidR="00F96B71" w:rsidRDefault="00F96B71" w:rsidP="00DB3464"/>
    <w:p w:rsidR="00F06AEC" w:rsidRDefault="00F06AEC" w:rsidP="00DB3464">
      <w:r>
        <w:t xml:space="preserve">Section 3A of the </w:t>
      </w:r>
      <w:r>
        <w:rPr>
          <w:i/>
          <w:iCs/>
        </w:rPr>
        <w:t>Coroners Act 1995</w:t>
      </w:r>
      <w:r w:rsidR="00D65343">
        <w:t xml:space="preserve"> (</w:t>
      </w:r>
      <w:proofErr w:type="gramStart"/>
      <w:r w:rsidR="00D65343">
        <w:t>Tas</w:t>
      </w:r>
      <w:proofErr w:type="gramEnd"/>
      <w:r w:rsidR="00D65343">
        <w:t>) explains which person</w:t>
      </w:r>
      <w:r>
        <w:t xml:space="preserve"> is the ‘senior next of kin’. In summary, the senior next of kin will be the first available person on this list:</w:t>
      </w:r>
    </w:p>
    <w:p w:rsidR="00F06AEC" w:rsidRDefault="00F06AEC" w:rsidP="00DB3464"/>
    <w:p w:rsidR="00F06AEC" w:rsidRDefault="00981E10" w:rsidP="00271205">
      <w:pPr>
        <w:numPr>
          <w:ilvl w:val="0"/>
          <w:numId w:val="136"/>
        </w:numPr>
      </w:pPr>
      <w:r>
        <w:t>t</w:t>
      </w:r>
      <w:r w:rsidR="00F06AEC">
        <w:t xml:space="preserve">he current spouse (which includes the other party to a ‘significant relationship’ according to the definition in the </w:t>
      </w:r>
      <w:r w:rsidR="00F06AEC">
        <w:rPr>
          <w:i/>
          <w:iCs/>
        </w:rPr>
        <w:t>Relationships Act 2003</w:t>
      </w:r>
      <w:r w:rsidR="00F06AEC">
        <w:t>)</w:t>
      </w:r>
    </w:p>
    <w:p w:rsidR="00F06AEC" w:rsidRDefault="00981E10" w:rsidP="00271205">
      <w:pPr>
        <w:numPr>
          <w:ilvl w:val="0"/>
          <w:numId w:val="136"/>
        </w:numPr>
      </w:pPr>
      <w:r>
        <w:t>a</w:t>
      </w:r>
      <w:r w:rsidR="00007BE0">
        <w:t xml:space="preserve"> son or daughter who is at least</w:t>
      </w:r>
      <w:r w:rsidR="00F06AEC">
        <w:t xml:space="preserve"> 18 years of age</w:t>
      </w:r>
    </w:p>
    <w:p w:rsidR="00F06AEC" w:rsidRDefault="00981E10" w:rsidP="00271205">
      <w:pPr>
        <w:numPr>
          <w:ilvl w:val="0"/>
          <w:numId w:val="136"/>
        </w:numPr>
      </w:pPr>
      <w:r>
        <w:t>a</w:t>
      </w:r>
      <w:r w:rsidR="00F06AEC">
        <w:t xml:space="preserve"> person in a cari</w:t>
      </w:r>
      <w:r w:rsidR="00524E6F">
        <w:t xml:space="preserve">ng relationship (according to s </w:t>
      </w:r>
      <w:r w:rsidR="00F06AEC">
        <w:t xml:space="preserve">5 of the </w:t>
      </w:r>
      <w:r w:rsidR="00F06AEC">
        <w:rPr>
          <w:i/>
          <w:iCs/>
        </w:rPr>
        <w:t>Relationships Act 2003</w:t>
      </w:r>
      <w:r w:rsidR="00F06AEC">
        <w:t>)</w:t>
      </w:r>
    </w:p>
    <w:p w:rsidR="00F06AEC" w:rsidRDefault="00981E10" w:rsidP="00271205">
      <w:pPr>
        <w:numPr>
          <w:ilvl w:val="0"/>
          <w:numId w:val="136"/>
        </w:numPr>
      </w:pPr>
      <w:r>
        <w:t>a</w:t>
      </w:r>
      <w:r w:rsidR="00F06AEC">
        <w:t xml:space="preserve"> parent</w:t>
      </w:r>
    </w:p>
    <w:p w:rsidR="00F06AEC" w:rsidRDefault="00981E10" w:rsidP="00271205">
      <w:pPr>
        <w:numPr>
          <w:ilvl w:val="0"/>
          <w:numId w:val="136"/>
        </w:numPr>
      </w:pPr>
      <w:r>
        <w:t>a</w:t>
      </w:r>
      <w:r w:rsidR="00007BE0">
        <w:t xml:space="preserve"> brother or sister who is at least </w:t>
      </w:r>
      <w:r w:rsidR="00F06AEC">
        <w:t>18 years of age</w:t>
      </w:r>
    </w:p>
    <w:p w:rsidR="00F06AEC" w:rsidRDefault="00981E10" w:rsidP="00271205">
      <w:pPr>
        <w:numPr>
          <w:ilvl w:val="0"/>
          <w:numId w:val="136"/>
        </w:numPr>
      </w:pPr>
      <w:r>
        <w:t>a</w:t>
      </w:r>
      <w:r w:rsidR="00F06AEC">
        <w:t>n executor of the will</w:t>
      </w:r>
    </w:p>
    <w:p w:rsidR="00F06AEC" w:rsidRDefault="00981E10" w:rsidP="00271205">
      <w:pPr>
        <w:numPr>
          <w:ilvl w:val="0"/>
          <w:numId w:val="136"/>
        </w:numPr>
      </w:pPr>
      <w:proofErr w:type="gramStart"/>
      <w:r>
        <w:t>a</w:t>
      </w:r>
      <w:proofErr w:type="gramEnd"/>
      <w:r w:rsidR="00F06AEC">
        <w:t xml:space="preserve"> personal representative</w:t>
      </w:r>
      <w:r w:rsidR="0036464A">
        <w:t>.</w:t>
      </w:r>
    </w:p>
    <w:p w:rsidR="00F06AEC" w:rsidRDefault="00F06AEC" w:rsidP="00DB3464"/>
    <w:p w:rsidR="00F06AEC" w:rsidRDefault="00F06AEC" w:rsidP="00DB3464">
      <w:r>
        <w:t>Note: If the deceased person is Aboriginal, the senior next of kin can also be an ‘appropriate person’ according to the customs and tradition of the community or group to which the person belonged</w:t>
      </w:r>
      <w:r w:rsidR="00940C3D">
        <w:t>.</w:t>
      </w:r>
    </w:p>
    <w:p w:rsidR="00FC3E83" w:rsidRDefault="00FC3E83" w:rsidP="00DB3464"/>
    <w:p w:rsidR="00F96B71" w:rsidRDefault="00981E10" w:rsidP="00DB3464">
      <w:r>
        <w:t>In most cases, it is</w:t>
      </w:r>
      <w:r w:rsidR="00F96B71">
        <w:t xml:space="preserve"> clear who </w:t>
      </w:r>
      <w:r w:rsidR="00EB68F3">
        <w:t>the senior next of kin is</w:t>
      </w:r>
      <w:r w:rsidR="00F96B71">
        <w:t xml:space="preserve"> and that legal status will not change throughout the investigation. However, sometimes during the course of the investigation new information </w:t>
      </w:r>
      <w:proofErr w:type="gramStart"/>
      <w:r w:rsidR="00F96B71">
        <w:t>comes to light</w:t>
      </w:r>
      <w:proofErr w:type="gramEnd"/>
      <w:r w:rsidR="00F96B71">
        <w:t xml:space="preserve">, </w:t>
      </w:r>
      <w:r>
        <w:t xml:space="preserve">indicating that another </w:t>
      </w:r>
      <w:r w:rsidR="00F96B71">
        <w:t>person may be the correct senior next of kin. In this case, the coroner is required to evaluate the information (including seeking submissions from any other person asserting that status) and make the determination afresh</w:t>
      </w:r>
      <w:r w:rsidR="00662215">
        <w:t xml:space="preserve"> the next time there</w:t>
      </w:r>
      <w:r w:rsidR="00EB68F3">
        <w:t xml:space="preserve"> is an opportunity for the senior next of kin to exercise a right</w:t>
      </w:r>
      <w:r w:rsidR="00F96B71">
        <w:t xml:space="preserve">. </w:t>
      </w:r>
    </w:p>
    <w:p w:rsidR="00B0586A" w:rsidRDefault="00B0586A" w:rsidP="00DB3464"/>
    <w:p w:rsidR="00B0586A" w:rsidRDefault="00B0586A" w:rsidP="00DB3464">
      <w:r>
        <w:t xml:space="preserve">In some cases, two or more people have equal right to the position of senior next of kin (such as a mother and father, or siblings). </w:t>
      </w:r>
      <w:r w:rsidR="00557E15">
        <w:t xml:space="preserve">To facilitate the investigation, coroners expect families to reach an agreed position as to who is the single point of contact / senior next of kin. If there is no clear channel of communication, investigations </w:t>
      </w:r>
      <w:proofErr w:type="gramStart"/>
      <w:r w:rsidR="00557E15">
        <w:t>can be impeded</w:t>
      </w:r>
      <w:proofErr w:type="gramEnd"/>
      <w:r w:rsidR="00557E15">
        <w:t xml:space="preserve">. </w:t>
      </w:r>
    </w:p>
    <w:p w:rsidR="00176625" w:rsidRDefault="00176625" w:rsidP="00DB3464"/>
    <w:p w:rsidR="00176625" w:rsidRDefault="001F3831" w:rsidP="00176625">
      <w:pPr>
        <w:ind w:left="709"/>
        <w:rPr>
          <w:bCs/>
        </w:rPr>
      </w:pPr>
      <w:r>
        <w:rPr>
          <w:noProof/>
          <w:lang w:eastAsia="en-AU"/>
        </w:rPr>
        <w:drawing>
          <wp:anchor distT="0" distB="0" distL="114300" distR="114300" simplePos="0" relativeHeight="251685888" behindDoc="0" locked="0" layoutInCell="1" allowOverlap="1" wp14:anchorId="77E21371" wp14:editId="3710D953">
            <wp:simplePos x="0" y="0"/>
            <wp:positionH relativeFrom="column">
              <wp:posOffset>-635</wp:posOffset>
            </wp:positionH>
            <wp:positionV relativeFrom="paragraph">
              <wp:posOffset>81280</wp:posOffset>
            </wp:positionV>
            <wp:extent cx="341630" cy="341630"/>
            <wp:effectExtent l="0" t="0" r="0" b="0"/>
            <wp:wrapNone/>
            <wp:docPr id="186" name="Picture 18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176625" w:rsidRPr="00366597">
        <w:rPr>
          <w:b/>
          <w:bCs/>
        </w:rPr>
        <w:t xml:space="preserve">To make an application </w:t>
      </w:r>
      <w:r w:rsidR="004758D7">
        <w:rPr>
          <w:b/>
          <w:bCs/>
        </w:rPr>
        <w:t xml:space="preserve">for your client </w:t>
      </w:r>
      <w:r w:rsidR="00176625" w:rsidRPr="00366597">
        <w:rPr>
          <w:b/>
          <w:bCs/>
        </w:rPr>
        <w:t>to be declared senior next of kin</w:t>
      </w:r>
      <w:r w:rsidR="004758D7">
        <w:rPr>
          <w:b/>
          <w:bCs/>
        </w:rPr>
        <w:t>,</w:t>
      </w:r>
      <w:r w:rsidR="00176625" w:rsidRPr="00366597">
        <w:rPr>
          <w:b/>
          <w:bCs/>
        </w:rPr>
        <w:t xml:space="preserve"> or to delegate the responsibilities of the senior next of kin to another person</w:t>
      </w:r>
      <w:r w:rsidR="00176625">
        <w:rPr>
          <w:bCs/>
        </w:rPr>
        <w:t xml:space="preserve">, refer to ‘Key Elements in the Process: Applications – Applications in the </w:t>
      </w:r>
      <w:r w:rsidR="00B514B7">
        <w:rPr>
          <w:bCs/>
        </w:rPr>
        <w:t>coroner’s court</w:t>
      </w:r>
      <w:r w:rsidR="00176625">
        <w:rPr>
          <w:bCs/>
        </w:rPr>
        <w:t xml:space="preserve"> (administrative)’.</w:t>
      </w:r>
    </w:p>
    <w:p w:rsidR="00F96B71" w:rsidRDefault="00F96B71" w:rsidP="00DB3464"/>
    <w:p w:rsidR="00FC3E83" w:rsidRDefault="00FC3E83" w:rsidP="00DB3464">
      <w:r>
        <w:t>All family membe</w:t>
      </w:r>
      <w:r w:rsidR="00985C1F">
        <w:t>rs and friends</w:t>
      </w:r>
      <w:r w:rsidR="00981E10">
        <w:t xml:space="preserve"> are able to apply</w:t>
      </w:r>
      <w:r>
        <w:t xml:space="preserve"> to the </w:t>
      </w:r>
      <w:r w:rsidR="00B514B7">
        <w:t>coroner’s court</w:t>
      </w:r>
      <w:r>
        <w:t xml:space="preserve"> to </w:t>
      </w:r>
      <w:proofErr w:type="gramStart"/>
      <w:r>
        <w:t>be recognised</w:t>
      </w:r>
      <w:proofErr w:type="gramEnd"/>
      <w:r>
        <w:t xml:space="preserve"> as ‘interested persons’ to the proceedings. Even though the senior next of kin is the ma</w:t>
      </w:r>
      <w:r w:rsidR="00981E10">
        <w:t xml:space="preserve">in point of contact between </w:t>
      </w:r>
      <w:r>
        <w:t>family</w:t>
      </w:r>
      <w:r w:rsidR="00981E10">
        <w:t xml:space="preserve"> members</w:t>
      </w:r>
      <w:r>
        <w:t xml:space="preserve"> and the </w:t>
      </w:r>
      <w:r w:rsidR="00B514B7">
        <w:t>coroner’s court</w:t>
      </w:r>
      <w:r>
        <w:t xml:space="preserve">, in most cases relevant correspondence </w:t>
      </w:r>
      <w:proofErr w:type="gramStart"/>
      <w:r>
        <w:t>will also be sent</w:t>
      </w:r>
      <w:proofErr w:type="gramEnd"/>
      <w:r>
        <w:t xml:space="preserve"> to other close family members </w:t>
      </w:r>
      <w:r w:rsidR="00F72C7F">
        <w:t xml:space="preserve">or friends </w:t>
      </w:r>
      <w:r>
        <w:t xml:space="preserve">who request it. </w:t>
      </w:r>
    </w:p>
    <w:p w:rsidR="005C7F42" w:rsidRDefault="005C7F42" w:rsidP="00DB3464">
      <w:pPr>
        <w:rPr>
          <w:bCs/>
        </w:rPr>
      </w:pPr>
    </w:p>
    <w:p w:rsidR="0020784B" w:rsidRDefault="00C51C3B" w:rsidP="00DB3464">
      <w:pPr>
        <w:rPr>
          <w:bCs/>
        </w:rPr>
      </w:pPr>
      <w:r>
        <w:rPr>
          <w:bCs/>
        </w:rPr>
        <w:t>If you are a legal practitioner</w:t>
      </w:r>
      <w:r w:rsidR="00070A3C">
        <w:rPr>
          <w:bCs/>
        </w:rPr>
        <w:t xml:space="preserve"> representing the senior next of kin then you may apply to access, view and copy the coronial record. </w:t>
      </w:r>
    </w:p>
    <w:p w:rsidR="00E0466F" w:rsidRDefault="00E0466F" w:rsidP="00DB3464">
      <w:pPr>
        <w:rPr>
          <w:bCs/>
        </w:rPr>
      </w:pPr>
    </w:p>
    <w:p w:rsidR="00E0466F" w:rsidRDefault="00E0466F" w:rsidP="00DB3464">
      <w:pPr>
        <w:rPr>
          <w:bCs/>
        </w:rPr>
      </w:pPr>
      <w:r>
        <w:rPr>
          <w:bCs/>
        </w:rPr>
        <w:t xml:space="preserve">It is important to note that the coroner’s </w:t>
      </w:r>
      <w:r w:rsidR="00B14566">
        <w:rPr>
          <w:bCs/>
        </w:rPr>
        <w:t>decision as to</w:t>
      </w:r>
      <w:r>
        <w:rPr>
          <w:bCs/>
        </w:rPr>
        <w:t xml:space="preserve"> who is the senior next of kin</w:t>
      </w:r>
      <w:r w:rsidR="002E1878">
        <w:rPr>
          <w:bCs/>
        </w:rPr>
        <w:t xml:space="preserve"> is only relevant to proceedings in the coroner’s court</w:t>
      </w:r>
      <w:r>
        <w:rPr>
          <w:bCs/>
        </w:rPr>
        <w:t>.</w:t>
      </w:r>
      <w:r w:rsidR="002E1878">
        <w:rPr>
          <w:bCs/>
        </w:rPr>
        <w:t xml:space="preserve"> A coroner’s decision in this regard does not affect </w:t>
      </w:r>
      <w:proofErr w:type="gramStart"/>
      <w:r w:rsidR="002E1878">
        <w:rPr>
          <w:bCs/>
        </w:rPr>
        <w:lastRenderedPageBreak/>
        <w:t>parties</w:t>
      </w:r>
      <w:proofErr w:type="gramEnd"/>
      <w:r w:rsidR="002E1878">
        <w:rPr>
          <w:bCs/>
        </w:rPr>
        <w:t xml:space="preserve"> legal rights under other enactments which may require a determination as to senior next of kin.  </w:t>
      </w:r>
      <w:r>
        <w:rPr>
          <w:bCs/>
        </w:rPr>
        <w:t xml:space="preserve"> </w:t>
      </w:r>
    </w:p>
    <w:p w:rsidR="0020784B" w:rsidRDefault="0020784B" w:rsidP="00DB3464">
      <w:pPr>
        <w:rPr>
          <w:bCs/>
        </w:rPr>
      </w:pPr>
    </w:p>
    <w:p w:rsidR="00070A3C" w:rsidRDefault="001F3831" w:rsidP="00DB3464">
      <w:pPr>
        <w:ind w:left="709"/>
        <w:rPr>
          <w:bCs/>
        </w:rPr>
      </w:pPr>
      <w:r>
        <w:rPr>
          <w:bCs/>
          <w:noProof/>
          <w:lang w:eastAsia="en-AU"/>
        </w:rPr>
        <w:drawing>
          <wp:anchor distT="0" distB="0" distL="114300" distR="114300" simplePos="0" relativeHeight="251623424" behindDoc="0" locked="0" layoutInCell="1" allowOverlap="1" wp14:anchorId="1C6E27FC" wp14:editId="4900B86D">
            <wp:simplePos x="0" y="0"/>
            <wp:positionH relativeFrom="column">
              <wp:posOffset>10795</wp:posOffset>
            </wp:positionH>
            <wp:positionV relativeFrom="paragraph">
              <wp:posOffset>95250</wp:posOffset>
            </wp:positionV>
            <wp:extent cx="341630" cy="341630"/>
            <wp:effectExtent l="0" t="0" r="0" b="0"/>
            <wp:wrapNone/>
            <wp:docPr id="96" name="Picture 9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1D0412">
        <w:rPr>
          <w:bCs/>
        </w:rPr>
        <w:t>For more informat</w:t>
      </w:r>
      <w:r w:rsidR="00C35249">
        <w:rPr>
          <w:bCs/>
        </w:rPr>
        <w:t>ion,</w:t>
      </w:r>
      <w:r w:rsidR="00722F3A">
        <w:rPr>
          <w:bCs/>
        </w:rPr>
        <w:t xml:space="preserve"> refer to </w:t>
      </w:r>
      <w:r w:rsidR="00C35249">
        <w:rPr>
          <w:bCs/>
        </w:rPr>
        <w:t>‘Key Elements in the Process</w:t>
      </w:r>
      <w:r w:rsidR="001D0412">
        <w:rPr>
          <w:bCs/>
        </w:rPr>
        <w:t>: How to access documents’.</w:t>
      </w:r>
    </w:p>
    <w:p w:rsidR="00445CFF" w:rsidRDefault="00445CFF" w:rsidP="00DB3464">
      <w:pPr>
        <w:ind w:left="709"/>
        <w:rPr>
          <w:bCs/>
        </w:rPr>
      </w:pPr>
      <w:r>
        <w:rPr>
          <w:bCs/>
        </w:rPr>
        <w:t>If you are the senior next of kin and want more information on wha</w:t>
      </w:r>
      <w:r w:rsidR="004338F4">
        <w:rPr>
          <w:bCs/>
        </w:rPr>
        <w:t>t this will mean for you,</w:t>
      </w:r>
      <w:r w:rsidR="00722F3A">
        <w:rPr>
          <w:bCs/>
        </w:rPr>
        <w:t xml:space="preserve"> refer to </w:t>
      </w:r>
      <w:r>
        <w:rPr>
          <w:bCs/>
        </w:rPr>
        <w:t>‘</w:t>
      </w:r>
      <w:r w:rsidR="000935FB">
        <w:rPr>
          <w:bCs/>
        </w:rPr>
        <w:t xml:space="preserve">A Guide </w:t>
      </w:r>
      <w:r w:rsidR="00981E10">
        <w:rPr>
          <w:bCs/>
        </w:rPr>
        <w:t>for Families and Friends</w:t>
      </w:r>
      <w:r w:rsidR="00A37D39">
        <w:rPr>
          <w:bCs/>
        </w:rPr>
        <w:t xml:space="preserve">: The </w:t>
      </w:r>
      <w:r w:rsidR="00B514B7">
        <w:rPr>
          <w:bCs/>
        </w:rPr>
        <w:t>coroner’s court</w:t>
      </w:r>
      <w:r w:rsidR="00366597">
        <w:rPr>
          <w:bCs/>
        </w:rPr>
        <w:t xml:space="preserve"> and me</w:t>
      </w:r>
      <w:r w:rsidR="002E78AD">
        <w:rPr>
          <w:bCs/>
        </w:rPr>
        <w:t xml:space="preserve"> – Who / what is the senior next of kin</w:t>
      </w:r>
      <w:r w:rsidR="00890819">
        <w:rPr>
          <w:bCs/>
        </w:rPr>
        <w:t>?</w:t>
      </w:r>
      <w:proofErr w:type="gramStart"/>
      <w:r w:rsidR="00366597">
        <w:rPr>
          <w:bCs/>
        </w:rPr>
        <w:t>’</w:t>
      </w:r>
      <w:r w:rsidR="00FA34D3">
        <w:rPr>
          <w:bCs/>
        </w:rPr>
        <w:t>.</w:t>
      </w:r>
      <w:proofErr w:type="gramEnd"/>
    </w:p>
    <w:p w:rsidR="00267835" w:rsidRDefault="00267835" w:rsidP="0044210D">
      <w:pPr>
        <w:pStyle w:val="NormalWeb"/>
        <w:spacing w:before="0" w:beforeAutospacing="0" w:after="0" w:afterAutospacing="0"/>
        <w:rPr>
          <w:bCs/>
        </w:rPr>
      </w:pPr>
    </w:p>
    <w:p w:rsidR="004870F4" w:rsidRPr="00C81FBF" w:rsidRDefault="00A31EE6" w:rsidP="00DA06E3">
      <w:pPr>
        <w:pStyle w:val="Heading2"/>
      </w:pPr>
      <w:bookmarkStart w:id="25" w:name="_Toc464039918"/>
      <w:r>
        <w:t>Interested persons</w:t>
      </w:r>
      <w:bookmarkEnd w:id="25"/>
    </w:p>
    <w:p w:rsidR="00A63140" w:rsidRDefault="00A31EE6" w:rsidP="00E720DD">
      <w:pPr>
        <w:pStyle w:val="ListParagraph"/>
        <w:ind w:left="0"/>
        <w:rPr>
          <w:rStyle w:val="st1"/>
        </w:rPr>
      </w:pPr>
      <w:r>
        <w:rPr>
          <w:szCs w:val="24"/>
        </w:rPr>
        <w:t>Any person</w:t>
      </w:r>
      <w:r w:rsidR="00FA7304">
        <w:rPr>
          <w:szCs w:val="24"/>
        </w:rPr>
        <w:t xml:space="preserve"> (or organisation)</w:t>
      </w:r>
      <w:r>
        <w:rPr>
          <w:szCs w:val="24"/>
        </w:rPr>
        <w:t xml:space="preserve"> who the coroner considers to have a sufficient interest in the investigation can be an </w:t>
      </w:r>
      <w:r w:rsidR="00FA7304">
        <w:rPr>
          <w:szCs w:val="24"/>
        </w:rPr>
        <w:t>‘</w:t>
      </w:r>
      <w:r>
        <w:rPr>
          <w:szCs w:val="24"/>
        </w:rPr>
        <w:t>interested person</w:t>
      </w:r>
      <w:r w:rsidR="00FA7304">
        <w:rPr>
          <w:szCs w:val="24"/>
        </w:rPr>
        <w:t>’</w:t>
      </w:r>
      <w:r>
        <w:rPr>
          <w:szCs w:val="24"/>
        </w:rPr>
        <w:t xml:space="preserve"> (s 52). </w:t>
      </w:r>
      <w:r w:rsidR="009C7A62">
        <w:rPr>
          <w:szCs w:val="24"/>
        </w:rPr>
        <w:t>‘Sufficient interest’ is not defined in the legislation</w:t>
      </w:r>
      <w:r w:rsidR="00F96FA7">
        <w:rPr>
          <w:szCs w:val="24"/>
        </w:rPr>
        <w:t>,</w:t>
      </w:r>
      <w:r w:rsidR="00E06325">
        <w:rPr>
          <w:szCs w:val="24"/>
        </w:rPr>
        <w:t xml:space="preserve"> but may</w:t>
      </w:r>
      <w:r w:rsidR="009C7A62">
        <w:rPr>
          <w:szCs w:val="24"/>
        </w:rPr>
        <w:t xml:space="preserve"> include people who have information which is relevant to the investigation, people whose interests may be affected by the coroner’s findings</w:t>
      </w:r>
      <w:r w:rsidR="00244AF6">
        <w:rPr>
          <w:szCs w:val="24"/>
        </w:rPr>
        <w:t>,</w:t>
      </w:r>
      <w:r w:rsidR="009C7A62">
        <w:rPr>
          <w:szCs w:val="24"/>
        </w:rPr>
        <w:t xml:space="preserve"> and family members</w:t>
      </w:r>
      <w:r w:rsidR="000A3315">
        <w:rPr>
          <w:szCs w:val="24"/>
        </w:rPr>
        <w:t xml:space="preserve"> </w:t>
      </w:r>
      <w:r w:rsidR="009C7A62">
        <w:rPr>
          <w:szCs w:val="24"/>
        </w:rPr>
        <w:t xml:space="preserve">of the deceased person. </w:t>
      </w:r>
      <w:r w:rsidR="00A63140">
        <w:rPr>
          <w:szCs w:val="24"/>
        </w:rPr>
        <w:t>In</w:t>
      </w:r>
      <w:r w:rsidR="00611EEB">
        <w:rPr>
          <w:szCs w:val="24"/>
        </w:rPr>
        <w:t xml:space="preserve"> </w:t>
      </w:r>
      <w:r w:rsidR="00611EEB" w:rsidRPr="00583193">
        <w:rPr>
          <w:i/>
        </w:rPr>
        <w:t>Barci v Heffey</w:t>
      </w:r>
      <w:r w:rsidR="00611EEB" w:rsidRPr="0077065B">
        <w:t xml:space="preserve"> </w:t>
      </w:r>
      <w:r w:rsidR="00611EEB" w:rsidRPr="0077065B">
        <w:rPr>
          <w:rStyle w:val="st1"/>
        </w:rPr>
        <w:t>[</w:t>
      </w:r>
      <w:proofErr w:type="gramStart"/>
      <w:r w:rsidR="00611EEB" w:rsidRPr="0077065B">
        <w:rPr>
          <w:rStyle w:val="st1"/>
        </w:rPr>
        <w:t>1995]</w:t>
      </w:r>
      <w:proofErr w:type="gramEnd"/>
      <w:r w:rsidR="00611EEB" w:rsidRPr="0077065B">
        <w:rPr>
          <w:rStyle w:val="st1"/>
        </w:rPr>
        <w:t xml:space="preserve"> VSC 13</w:t>
      </w:r>
      <w:r w:rsidR="00A63140">
        <w:rPr>
          <w:rStyle w:val="st1"/>
        </w:rPr>
        <w:t xml:space="preserve"> Beach J stated:</w:t>
      </w:r>
    </w:p>
    <w:p w:rsidR="00A63140" w:rsidRDefault="00A63140" w:rsidP="00E720DD">
      <w:pPr>
        <w:pStyle w:val="ListParagraph"/>
        <w:ind w:left="0"/>
        <w:rPr>
          <w:rStyle w:val="st1"/>
        </w:rPr>
      </w:pPr>
    </w:p>
    <w:p w:rsidR="00A63140" w:rsidRPr="00A63140" w:rsidRDefault="00A63140" w:rsidP="001F1D7A">
      <w:pPr>
        <w:shd w:val="clear" w:color="auto" w:fill="FFFFFF"/>
        <w:ind w:left="567"/>
        <w:rPr>
          <w:rFonts w:eastAsia="Times New Roman"/>
          <w:i/>
          <w:color w:val="000000"/>
          <w:szCs w:val="24"/>
          <w:lang w:val="en" w:eastAsia="en-AU"/>
        </w:rPr>
      </w:pPr>
      <w:r>
        <w:rPr>
          <w:rFonts w:eastAsia="Times New Roman"/>
          <w:i/>
          <w:color w:val="000000"/>
          <w:szCs w:val="24"/>
          <w:lang w:val="en" w:eastAsia="en-AU"/>
        </w:rPr>
        <w:t>‘</w:t>
      </w:r>
      <w:r w:rsidRPr="00A63140">
        <w:rPr>
          <w:rFonts w:eastAsia="Times New Roman"/>
          <w:i/>
          <w:color w:val="000000"/>
          <w:szCs w:val="24"/>
          <w:lang w:val="en" w:eastAsia="en-AU"/>
        </w:rPr>
        <w:t xml:space="preserve">It would seem to me that whether a person has a sufficient interest in an inquest or the outcome of an inquest is a question of fact to be determined after a consideration of the circumstances surrounding the death of the deceased. If a person </w:t>
      </w:r>
      <w:proofErr w:type="gramStart"/>
      <w:r w:rsidRPr="00A63140">
        <w:rPr>
          <w:rFonts w:eastAsia="Times New Roman"/>
          <w:i/>
          <w:color w:val="000000"/>
          <w:szCs w:val="24"/>
          <w:lang w:val="en" w:eastAsia="en-AU"/>
        </w:rPr>
        <w:t>is closely related</w:t>
      </w:r>
      <w:proofErr w:type="gramEnd"/>
      <w:r w:rsidRPr="00A63140">
        <w:rPr>
          <w:rFonts w:eastAsia="Times New Roman"/>
          <w:i/>
          <w:color w:val="000000"/>
          <w:szCs w:val="24"/>
          <w:lang w:val="en" w:eastAsia="en-AU"/>
        </w:rPr>
        <w:t xml:space="preserve"> to the deceased by birth or marriage or by having lived in a de facto relationship with the deceased, then, in my view, that person would have a sufficient interest. Similarly, if the deceased met his death during the course of his employment, his employer would have a sufficient interest justifying the grant of leave to appear and to </w:t>
      </w:r>
      <w:proofErr w:type="gramStart"/>
      <w:r w:rsidRPr="00A63140">
        <w:rPr>
          <w:rFonts w:eastAsia="Times New Roman"/>
          <w:i/>
          <w:color w:val="000000"/>
          <w:szCs w:val="24"/>
          <w:lang w:val="en" w:eastAsia="en-AU"/>
        </w:rPr>
        <w:t>be represented</w:t>
      </w:r>
      <w:proofErr w:type="gramEnd"/>
      <w:r w:rsidRPr="00A63140">
        <w:rPr>
          <w:rFonts w:eastAsia="Times New Roman"/>
          <w:i/>
          <w:color w:val="000000"/>
          <w:szCs w:val="24"/>
          <w:lang w:val="en" w:eastAsia="en-AU"/>
        </w:rPr>
        <w:t xml:space="preserve">. One can envisage many relationships between the deceased and other persons which may entitle those other persons to appear at the inquest and </w:t>
      </w:r>
      <w:proofErr w:type="gramStart"/>
      <w:r w:rsidRPr="00A63140">
        <w:rPr>
          <w:rFonts w:eastAsia="Times New Roman"/>
          <w:i/>
          <w:color w:val="000000"/>
          <w:szCs w:val="24"/>
          <w:lang w:val="en" w:eastAsia="en-AU"/>
        </w:rPr>
        <w:t>be represented</w:t>
      </w:r>
      <w:proofErr w:type="gramEnd"/>
      <w:r w:rsidRPr="00A63140">
        <w:rPr>
          <w:rFonts w:eastAsia="Times New Roman"/>
          <w:i/>
          <w:color w:val="000000"/>
          <w:szCs w:val="24"/>
          <w:lang w:val="en" w:eastAsia="en-AU"/>
        </w:rPr>
        <w:t xml:space="preserve"> by counsel, </w:t>
      </w:r>
      <w:proofErr w:type="spellStart"/>
      <w:r w:rsidRPr="00A63140">
        <w:rPr>
          <w:rFonts w:eastAsia="Times New Roman"/>
          <w:i/>
          <w:color w:val="000000"/>
          <w:szCs w:val="24"/>
          <w:lang w:val="en" w:eastAsia="en-AU"/>
        </w:rPr>
        <w:t>eg</w:t>
      </w:r>
      <w:proofErr w:type="spellEnd"/>
      <w:r w:rsidRPr="00A63140">
        <w:rPr>
          <w:rFonts w:eastAsia="Times New Roman"/>
          <w:i/>
          <w:color w:val="000000"/>
          <w:szCs w:val="24"/>
          <w:lang w:val="en" w:eastAsia="en-AU"/>
        </w:rPr>
        <w:t xml:space="preserve"> the teacher of a student killed whilst on a school excursion, the commanding officer of a soldier killed on a peacetime </w:t>
      </w:r>
      <w:r w:rsidRPr="00A63140">
        <w:rPr>
          <w:rFonts w:eastAsia="Times New Roman"/>
          <w:i/>
          <w:color w:val="000000"/>
          <w:szCs w:val="24"/>
          <w:lang w:eastAsia="en-AU"/>
        </w:rPr>
        <w:t>manoeuvre</w:t>
      </w:r>
      <w:r w:rsidRPr="00A63140">
        <w:rPr>
          <w:rFonts w:eastAsia="Times New Roman"/>
          <w:i/>
          <w:color w:val="000000"/>
          <w:szCs w:val="24"/>
          <w:lang w:val="en" w:eastAsia="en-AU"/>
        </w:rPr>
        <w:t>. Any person whose actions may have caused or contributed to the death of the deceased would be entitled to representation. Clearly, a person has a sufficient interest in an inquest or the outcome of an inquest if there is a reasonable prospect that the coroner may make a finding adverse to the interests of that person.</w:t>
      </w:r>
      <w:r>
        <w:rPr>
          <w:rFonts w:eastAsia="Times New Roman"/>
          <w:i/>
          <w:color w:val="000000"/>
          <w:szCs w:val="24"/>
          <w:lang w:val="en" w:eastAsia="en-AU"/>
        </w:rPr>
        <w:t>’</w:t>
      </w:r>
    </w:p>
    <w:p w:rsidR="00A63140" w:rsidRDefault="00A63140" w:rsidP="00E720DD">
      <w:pPr>
        <w:pStyle w:val="ListParagraph"/>
        <w:ind w:left="0"/>
        <w:rPr>
          <w:rStyle w:val="st1"/>
        </w:rPr>
      </w:pPr>
    </w:p>
    <w:p w:rsidR="00881204" w:rsidRDefault="00A70496" w:rsidP="00E720DD">
      <w:pPr>
        <w:pStyle w:val="ListParagraph"/>
        <w:ind w:left="0"/>
        <w:rPr>
          <w:szCs w:val="24"/>
        </w:rPr>
      </w:pPr>
      <w:r>
        <w:rPr>
          <w:szCs w:val="24"/>
        </w:rPr>
        <w:t>C</w:t>
      </w:r>
      <w:r w:rsidR="00A31EE6">
        <w:rPr>
          <w:szCs w:val="24"/>
        </w:rPr>
        <w:t>lose family member</w:t>
      </w:r>
      <w:r>
        <w:rPr>
          <w:szCs w:val="24"/>
        </w:rPr>
        <w:t xml:space="preserve">s of the deceased person </w:t>
      </w:r>
      <w:r w:rsidR="00A31EE6">
        <w:rPr>
          <w:szCs w:val="24"/>
        </w:rPr>
        <w:t xml:space="preserve">may </w:t>
      </w:r>
      <w:r>
        <w:rPr>
          <w:szCs w:val="24"/>
        </w:rPr>
        <w:t xml:space="preserve">be automatically deemed interested persons by the </w:t>
      </w:r>
      <w:r w:rsidR="00B514B7">
        <w:rPr>
          <w:szCs w:val="24"/>
        </w:rPr>
        <w:t>coroner’s court</w:t>
      </w:r>
      <w:r>
        <w:rPr>
          <w:szCs w:val="24"/>
        </w:rPr>
        <w:t xml:space="preserve">. </w:t>
      </w:r>
    </w:p>
    <w:p w:rsidR="00881204" w:rsidRDefault="00881204" w:rsidP="00E720DD">
      <w:pPr>
        <w:pStyle w:val="ListParagraph"/>
        <w:ind w:left="0"/>
        <w:rPr>
          <w:szCs w:val="24"/>
        </w:rPr>
      </w:pPr>
    </w:p>
    <w:p w:rsidR="00A31EE6" w:rsidRDefault="00A31EE6" w:rsidP="00E720DD">
      <w:pPr>
        <w:pStyle w:val="ListParagraph"/>
        <w:ind w:left="0"/>
        <w:rPr>
          <w:szCs w:val="24"/>
        </w:rPr>
      </w:pPr>
      <w:r>
        <w:rPr>
          <w:szCs w:val="24"/>
        </w:rPr>
        <w:t xml:space="preserve">You can call the </w:t>
      </w:r>
      <w:r w:rsidR="008259B7">
        <w:rPr>
          <w:szCs w:val="24"/>
        </w:rPr>
        <w:t>coroners’ office</w:t>
      </w:r>
      <w:r>
        <w:rPr>
          <w:szCs w:val="24"/>
        </w:rPr>
        <w:t xml:space="preserve"> at any ti</w:t>
      </w:r>
      <w:r w:rsidR="00A70496">
        <w:rPr>
          <w:szCs w:val="24"/>
        </w:rPr>
        <w:t>me to ask if your client is</w:t>
      </w:r>
      <w:r w:rsidR="00DE5244">
        <w:rPr>
          <w:szCs w:val="24"/>
        </w:rPr>
        <w:t xml:space="preserve"> a recognised</w:t>
      </w:r>
      <w:r w:rsidR="00A70496">
        <w:rPr>
          <w:szCs w:val="24"/>
        </w:rPr>
        <w:t xml:space="preserve"> interested person</w:t>
      </w:r>
      <w:r w:rsidR="005A324F">
        <w:rPr>
          <w:szCs w:val="24"/>
        </w:rPr>
        <w:t xml:space="preserve"> / party</w:t>
      </w:r>
      <w:r w:rsidR="00A70496">
        <w:rPr>
          <w:szCs w:val="24"/>
        </w:rPr>
        <w:t>. If they</w:t>
      </w:r>
      <w:r>
        <w:rPr>
          <w:szCs w:val="24"/>
        </w:rPr>
        <w:t xml:space="preserve"> </w:t>
      </w:r>
      <w:proofErr w:type="gramStart"/>
      <w:r>
        <w:rPr>
          <w:szCs w:val="24"/>
        </w:rPr>
        <w:t>are not yet recognised</w:t>
      </w:r>
      <w:proofErr w:type="gramEnd"/>
      <w:r>
        <w:rPr>
          <w:szCs w:val="24"/>
        </w:rPr>
        <w:t xml:space="preserve"> as an interested person, you can apply to the coroner </w:t>
      </w:r>
      <w:r w:rsidR="00DD171C">
        <w:rPr>
          <w:szCs w:val="24"/>
        </w:rPr>
        <w:t>for them to be recognised.</w:t>
      </w:r>
    </w:p>
    <w:p w:rsidR="00A31EE6" w:rsidRDefault="00A31EE6" w:rsidP="00E720DD">
      <w:pPr>
        <w:pStyle w:val="ListParagraph"/>
        <w:ind w:left="0"/>
        <w:rPr>
          <w:szCs w:val="24"/>
        </w:rPr>
      </w:pPr>
    </w:p>
    <w:p w:rsidR="00A31EE6" w:rsidRDefault="00A31EE6" w:rsidP="00E720DD">
      <w:pPr>
        <w:pStyle w:val="ListParagraph"/>
        <w:ind w:left="0"/>
        <w:rPr>
          <w:szCs w:val="24"/>
        </w:rPr>
      </w:pPr>
      <w:r>
        <w:rPr>
          <w:szCs w:val="24"/>
        </w:rPr>
        <w:t xml:space="preserve">If the coroner grants your </w:t>
      </w:r>
      <w:r w:rsidR="00E47701">
        <w:rPr>
          <w:szCs w:val="24"/>
        </w:rPr>
        <w:t>application</w:t>
      </w:r>
      <w:r w:rsidR="00611EEB">
        <w:rPr>
          <w:szCs w:val="24"/>
        </w:rPr>
        <w:t>, or if your client is</w:t>
      </w:r>
      <w:r w:rsidR="003E2768">
        <w:rPr>
          <w:szCs w:val="24"/>
        </w:rPr>
        <w:t xml:space="preserve"> already an interested person</w:t>
      </w:r>
      <w:r w:rsidR="00E47701">
        <w:rPr>
          <w:szCs w:val="24"/>
        </w:rPr>
        <w:t>,</w:t>
      </w:r>
      <w:r w:rsidR="00611EEB">
        <w:rPr>
          <w:szCs w:val="24"/>
        </w:rPr>
        <w:t xml:space="preserve"> then they</w:t>
      </w:r>
      <w:r w:rsidR="003E2768">
        <w:rPr>
          <w:szCs w:val="24"/>
        </w:rPr>
        <w:t xml:space="preserve"> have all the rights of an interested person in the investigation. </w:t>
      </w:r>
      <w:r w:rsidR="00611EEB">
        <w:rPr>
          <w:szCs w:val="24"/>
        </w:rPr>
        <w:t>As their representative, y</w:t>
      </w:r>
      <w:r w:rsidR="003E2768">
        <w:rPr>
          <w:szCs w:val="24"/>
        </w:rPr>
        <w:t>ou can apply to view</w:t>
      </w:r>
      <w:r w:rsidR="00F96FA7">
        <w:rPr>
          <w:szCs w:val="24"/>
        </w:rPr>
        <w:t>,</w:t>
      </w:r>
      <w:r w:rsidR="003E2768">
        <w:rPr>
          <w:szCs w:val="24"/>
        </w:rPr>
        <w:t xml:space="preserve"> or have copies of</w:t>
      </w:r>
      <w:r w:rsidR="00F96FA7">
        <w:rPr>
          <w:szCs w:val="24"/>
        </w:rPr>
        <w:t>,</w:t>
      </w:r>
      <w:r w:rsidR="003E2768">
        <w:rPr>
          <w:szCs w:val="24"/>
        </w:rPr>
        <w:t xml:space="preserve"> any statements or affidavits</w:t>
      </w:r>
      <w:r w:rsidR="00F96FA7">
        <w:rPr>
          <w:szCs w:val="24"/>
        </w:rPr>
        <w:t>,</w:t>
      </w:r>
      <w:r w:rsidR="003E2768">
        <w:rPr>
          <w:szCs w:val="24"/>
        </w:rPr>
        <w:t xml:space="preserve"> you may </w:t>
      </w:r>
      <w:hyperlink r:id="rId15" w:history="1">
        <w:r w:rsidR="003E2768" w:rsidRPr="00211185">
          <w:rPr>
            <w:rStyle w:val="Hyperlink"/>
            <w:szCs w:val="24"/>
          </w:rPr>
          <w:t xml:space="preserve">contact the </w:t>
        </w:r>
        <w:r w:rsidR="008259B7" w:rsidRPr="00211185">
          <w:rPr>
            <w:rStyle w:val="Hyperlink"/>
            <w:szCs w:val="24"/>
          </w:rPr>
          <w:t>coroners’ office</w:t>
        </w:r>
      </w:hyperlink>
      <w:r w:rsidR="003E2768">
        <w:rPr>
          <w:szCs w:val="24"/>
        </w:rPr>
        <w:t xml:space="preserve"> for updates on the investigation and you can</w:t>
      </w:r>
      <w:r w:rsidR="00DE5244">
        <w:rPr>
          <w:szCs w:val="24"/>
        </w:rPr>
        <w:t xml:space="preserve"> ask to receive relevant correspondence from</w:t>
      </w:r>
      <w:r w:rsidR="00FF0ED0">
        <w:rPr>
          <w:szCs w:val="24"/>
        </w:rPr>
        <w:t xml:space="preserve"> the court</w:t>
      </w:r>
      <w:r w:rsidR="0068069A">
        <w:rPr>
          <w:szCs w:val="24"/>
        </w:rPr>
        <w:t xml:space="preserve">. You can </w:t>
      </w:r>
      <w:r w:rsidR="00E47701">
        <w:rPr>
          <w:szCs w:val="24"/>
        </w:rPr>
        <w:t>appear at the</w:t>
      </w:r>
      <w:r w:rsidR="003E2768">
        <w:rPr>
          <w:szCs w:val="24"/>
        </w:rPr>
        <w:t xml:space="preserve"> inquest</w:t>
      </w:r>
      <w:r w:rsidR="00E47701">
        <w:rPr>
          <w:szCs w:val="24"/>
        </w:rPr>
        <w:t xml:space="preserve"> (if there is one)</w:t>
      </w:r>
      <w:r w:rsidR="00DE5244">
        <w:rPr>
          <w:szCs w:val="24"/>
        </w:rPr>
        <w:t xml:space="preserve"> or you can assist</w:t>
      </w:r>
      <w:r w:rsidR="00611EEB">
        <w:rPr>
          <w:szCs w:val="24"/>
        </w:rPr>
        <w:t xml:space="preserve"> your client to appear in person</w:t>
      </w:r>
      <w:r w:rsidR="003E2768">
        <w:rPr>
          <w:szCs w:val="24"/>
        </w:rPr>
        <w:t xml:space="preserve">. </w:t>
      </w:r>
      <w:r w:rsidR="00611EEB">
        <w:rPr>
          <w:szCs w:val="24"/>
        </w:rPr>
        <w:t>You</w:t>
      </w:r>
      <w:r w:rsidR="00E47701">
        <w:rPr>
          <w:szCs w:val="24"/>
        </w:rPr>
        <w:t xml:space="preserve"> can also apply to have another person w</w:t>
      </w:r>
      <w:r w:rsidR="00611EEB">
        <w:rPr>
          <w:szCs w:val="24"/>
        </w:rPr>
        <w:t xml:space="preserve">ho is not a </w:t>
      </w:r>
      <w:r w:rsidR="00C51C3B">
        <w:rPr>
          <w:szCs w:val="24"/>
        </w:rPr>
        <w:t>legal practitioner</w:t>
      </w:r>
      <w:r w:rsidR="00611EEB">
        <w:rPr>
          <w:szCs w:val="24"/>
        </w:rPr>
        <w:t xml:space="preserve"> speak for your client if they prefer</w:t>
      </w:r>
      <w:r w:rsidR="00E47701">
        <w:rPr>
          <w:szCs w:val="24"/>
        </w:rPr>
        <w:t xml:space="preserve">. </w:t>
      </w:r>
      <w:r w:rsidR="003E2768">
        <w:rPr>
          <w:szCs w:val="24"/>
        </w:rPr>
        <w:t>If you appear at an</w:t>
      </w:r>
      <w:r w:rsidR="000E1062">
        <w:rPr>
          <w:szCs w:val="24"/>
        </w:rPr>
        <w:t xml:space="preserve"> inquest, you </w:t>
      </w:r>
      <w:r w:rsidR="00611EEB">
        <w:rPr>
          <w:szCs w:val="24"/>
        </w:rPr>
        <w:t xml:space="preserve">have </w:t>
      </w:r>
      <w:r w:rsidR="003E2768">
        <w:rPr>
          <w:szCs w:val="24"/>
        </w:rPr>
        <w:t xml:space="preserve">the right to </w:t>
      </w:r>
      <w:r w:rsidR="00E47701">
        <w:rPr>
          <w:szCs w:val="24"/>
        </w:rPr>
        <w:t>call and examine or cross-examine witnesses</w:t>
      </w:r>
      <w:r w:rsidR="00C34547">
        <w:rPr>
          <w:szCs w:val="24"/>
        </w:rPr>
        <w:t>, tender evidence</w:t>
      </w:r>
      <w:r w:rsidR="00E47701">
        <w:rPr>
          <w:szCs w:val="24"/>
        </w:rPr>
        <w:t xml:space="preserve"> and make submissions. </w:t>
      </w:r>
    </w:p>
    <w:p w:rsidR="008B3135" w:rsidRDefault="008B3135" w:rsidP="00E720DD">
      <w:pPr>
        <w:pStyle w:val="ListParagraph"/>
        <w:ind w:left="0"/>
        <w:rPr>
          <w:szCs w:val="24"/>
        </w:rPr>
      </w:pPr>
    </w:p>
    <w:p w:rsidR="008B3135" w:rsidRDefault="008B3135" w:rsidP="00E720DD">
      <w:pPr>
        <w:pStyle w:val="ListParagraph"/>
        <w:ind w:left="0"/>
        <w:rPr>
          <w:szCs w:val="24"/>
        </w:rPr>
      </w:pPr>
      <w:r>
        <w:rPr>
          <w:szCs w:val="24"/>
        </w:rPr>
        <w:t>It is important to note that some people will have a ‘sufficient in</w:t>
      </w:r>
      <w:r w:rsidR="005B3A97">
        <w:rPr>
          <w:szCs w:val="24"/>
        </w:rPr>
        <w:t>terest’ in a particular aspect of the matter</w:t>
      </w:r>
      <w:r>
        <w:rPr>
          <w:szCs w:val="24"/>
        </w:rPr>
        <w:t xml:space="preserve"> but not in the i</w:t>
      </w:r>
      <w:r w:rsidR="007719D7">
        <w:rPr>
          <w:szCs w:val="24"/>
        </w:rPr>
        <w:t>nvestigation as a whole. This interest may</w:t>
      </w:r>
      <w:r>
        <w:rPr>
          <w:szCs w:val="24"/>
        </w:rPr>
        <w:t xml:space="preserve"> entitle that</w:t>
      </w:r>
      <w:r w:rsidR="005B3A97">
        <w:rPr>
          <w:szCs w:val="24"/>
        </w:rPr>
        <w:t xml:space="preserve"> person to access a document, or to make a specific application</w:t>
      </w:r>
      <w:r w:rsidR="007719D7">
        <w:rPr>
          <w:szCs w:val="24"/>
        </w:rPr>
        <w:t>, but it</w:t>
      </w:r>
      <w:r>
        <w:rPr>
          <w:szCs w:val="24"/>
        </w:rPr>
        <w:t xml:space="preserve"> does not make them an</w:t>
      </w:r>
      <w:r w:rsidR="00DE5244">
        <w:rPr>
          <w:szCs w:val="24"/>
        </w:rPr>
        <w:t xml:space="preserve"> ‘interested person’ under</w:t>
      </w:r>
      <w:r w:rsidR="00E12A91">
        <w:rPr>
          <w:szCs w:val="24"/>
        </w:rPr>
        <w:t xml:space="preserve"> section 52 of</w:t>
      </w:r>
      <w:r w:rsidR="00DE5244">
        <w:rPr>
          <w:szCs w:val="24"/>
        </w:rPr>
        <w:t xml:space="preserve"> the Act</w:t>
      </w:r>
      <w:r>
        <w:rPr>
          <w:szCs w:val="24"/>
        </w:rPr>
        <w:t xml:space="preserve">. </w:t>
      </w:r>
    </w:p>
    <w:p w:rsidR="00A31EE6" w:rsidRDefault="00A31EE6" w:rsidP="00E720DD">
      <w:pPr>
        <w:pStyle w:val="ListParagraph"/>
        <w:ind w:left="0"/>
        <w:rPr>
          <w:szCs w:val="24"/>
        </w:rPr>
      </w:pPr>
    </w:p>
    <w:p w:rsidR="00E47701" w:rsidRPr="00E12A91" w:rsidRDefault="001F3831" w:rsidP="00611EEB">
      <w:pPr>
        <w:pStyle w:val="NoSpacing"/>
        <w:ind w:left="709"/>
        <w:rPr>
          <w:rFonts w:ascii="Garamond" w:hAnsi="Garamond"/>
        </w:rPr>
      </w:pPr>
      <w:r>
        <w:rPr>
          <w:noProof/>
          <w:szCs w:val="24"/>
          <w:lang w:eastAsia="en-AU"/>
        </w:rPr>
        <w:lastRenderedPageBreak/>
        <w:drawing>
          <wp:anchor distT="0" distB="0" distL="114300" distR="114300" simplePos="0" relativeHeight="251684864" behindDoc="0" locked="0" layoutInCell="1" allowOverlap="1" wp14:anchorId="3BB00B2F" wp14:editId="6BA9DEE4">
            <wp:simplePos x="0" y="0"/>
            <wp:positionH relativeFrom="column">
              <wp:posOffset>10795</wp:posOffset>
            </wp:positionH>
            <wp:positionV relativeFrom="paragraph">
              <wp:posOffset>81280</wp:posOffset>
            </wp:positionV>
            <wp:extent cx="341630" cy="341630"/>
            <wp:effectExtent l="0" t="0" r="0" b="0"/>
            <wp:wrapNone/>
            <wp:docPr id="184" name="Picture 184"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0E1062" w:rsidRPr="00E12A91">
        <w:rPr>
          <w:rFonts w:ascii="Garamond" w:hAnsi="Garamond"/>
          <w:szCs w:val="24"/>
        </w:rPr>
        <w:t xml:space="preserve">To make an application </w:t>
      </w:r>
      <w:r w:rsidR="00611EEB" w:rsidRPr="00E12A91">
        <w:rPr>
          <w:rFonts w:ascii="Garamond" w:hAnsi="Garamond"/>
          <w:szCs w:val="24"/>
        </w:rPr>
        <w:t xml:space="preserve">for your client to </w:t>
      </w:r>
      <w:proofErr w:type="gramStart"/>
      <w:r w:rsidR="00611EEB" w:rsidRPr="00E12A91">
        <w:rPr>
          <w:rFonts w:ascii="Garamond" w:hAnsi="Garamond"/>
          <w:szCs w:val="24"/>
        </w:rPr>
        <w:t>be recognised</w:t>
      </w:r>
      <w:proofErr w:type="gramEnd"/>
      <w:r w:rsidR="00611EEB" w:rsidRPr="00E12A91">
        <w:rPr>
          <w:rFonts w:ascii="Garamond" w:hAnsi="Garamond"/>
          <w:szCs w:val="24"/>
        </w:rPr>
        <w:t xml:space="preserve"> as an interested person </w:t>
      </w:r>
      <w:r w:rsidR="000E1062" w:rsidRPr="00E12A91">
        <w:rPr>
          <w:rFonts w:ascii="Garamond" w:hAnsi="Garamond"/>
          <w:szCs w:val="24"/>
        </w:rPr>
        <w:t xml:space="preserve">or to be represented by a person who is not a </w:t>
      </w:r>
      <w:r w:rsidR="00C51C3B">
        <w:rPr>
          <w:rFonts w:ascii="Garamond" w:hAnsi="Garamond"/>
          <w:szCs w:val="24"/>
        </w:rPr>
        <w:t>legal practitioner</w:t>
      </w:r>
      <w:r w:rsidR="000E1062" w:rsidRPr="00E12A91">
        <w:rPr>
          <w:rFonts w:ascii="Garamond" w:hAnsi="Garamond"/>
          <w:szCs w:val="24"/>
        </w:rPr>
        <w:t xml:space="preserve"> at an inquest</w:t>
      </w:r>
      <w:r w:rsidR="00722F3A" w:rsidRPr="00E12A91">
        <w:rPr>
          <w:rFonts w:ascii="Garamond" w:hAnsi="Garamond"/>
          <w:szCs w:val="24"/>
        </w:rPr>
        <w:t xml:space="preserve"> refer to </w:t>
      </w:r>
      <w:r w:rsidR="00DC660B" w:rsidRPr="00E12A91">
        <w:rPr>
          <w:rFonts w:ascii="Garamond" w:hAnsi="Garamond"/>
          <w:bCs/>
        </w:rPr>
        <w:t>‘Key Elements in the Process: Applications’</w:t>
      </w:r>
      <w:r w:rsidR="00583193" w:rsidRPr="00E12A91">
        <w:rPr>
          <w:rFonts w:ascii="Garamond" w:hAnsi="Garamond"/>
          <w:szCs w:val="24"/>
        </w:rPr>
        <w:t xml:space="preserve">. </w:t>
      </w:r>
    </w:p>
    <w:p w:rsidR="00AA7CA4" w:rsidRDefault="00AA7CA4" w:rsidP="00E720DD">
      <w:pPr>
        <w:pStyle w:val="ListParagraph"/>
        <w:ind w:left="0"/>
        <w:rPr>
          <w:szCs w:val="24"/>
        </w:rPr>
      </w:pPr>
    </w:p>
    <w:p w:rsidR="004870F4" w:rsidRPr="00C81FBF" w:rsidRDefault="004870F4" w:rsidP="00DA06E3">
      <w:pPr>
        <w:pStyle w:val="Heading2"/>
      </w:pPr>
      <w:bookmarkStart w:id="26" w:name="_Toc464039919"/>
      <w:r w:rsidRPr="00C81FBF">
        <w:t>L</w:t>
      </w:r>
      <w:r w:rsidR="00C51C3B">
        <w:t>egal practitioner</w:t>
      </w:r>
      <w:r w:rsidR="00487389">
        <w:t>s</w:t>
      </w:r>
      <w:bookmarkEnd w:id="26"/>
    </w:p>
    <w:p w:rsidR="00496DA5" w:rsidRDefault="00C51C3B" w:rsidP="00E720DD">
      <w:pPr>
        <w:pStyle w:val="ListParagraph"/>
        <w:ind w:left="0"/>
      </w:pPr>
      <w:r>
        <w:t>Legal practitioner</w:t>
      </w:r>
      <w:r w:rsidR="00496DA5">
        <w:t xml:space="preserve">s </w:t>
      </w:r>
      <w:r w:rsidR="00DE4CF0">
        <w:t xml:space="preserve">at inquests </w:t>
      </w:r>
      <w:r w:rsidR="00496DA5">
        <w:t>may represent any interested person</w:t>
      </w:r>
      <w:r w:rsidR="005A324F">
        <w:t xml:space="preserve"> (or organisation)</w:t>
      </w:r>
      <w:r w:rsidR="00F86050">
        <w:t xml:space="preserve"> (s 52(4))</w:t>
      </w:r>
      <w:r w:rsidR="00496DA5">
        <w:t xml:space="preserve">. This </w:t>
      </w:r>
      <w:r w:rsidR="00C91AAD">
        <w:t xml:space="preserve">provision allows a </w:t>
      </w:r>
      <w:r>
        <w:t>legal practitioner</w:t>
      </w:r>
      <w:r w:rsidR="00C91AAD">
        <w:t xml:space="preserve"> to be </w:t>
      </w:r>
      <w:r w:rsidR="00496DA5">
        <w:t xml:space="preserve">present </w:t>
      </w:r>
      <w:r w:rsidR="00FB608D">
        <w:t xml:space="preserve">in court </w:t>
      </w:r>
      <w:r w:rsidR="00496DA5">
        <w:t xml:space="preserve">to represent the interests of the </w:t>
      </w:r>
      <w:r w:rsidR="00132BBC">
        <w:t>families</w:t>
      </w:r>
      <w:r w:rsidR="00496DA5">
        <w:t xml:space="preserve"> and friends of the deceased person, or any person whose interests </w:t>
      </w:r>
      <w:proofErr w:type="gramStart"/>
      <w:r w:rsidR="00496DA5">
        <w:t>may be affected</w:t>
      </w:r>
      <w:proofErr w:type="gramEnd"/>
      <w:r w:rsidR="00496DA5">
        <w:t xml:space="preserve"> by the coroner’s findings</w:t>
      </w:r>
      <w:r w:rsidR="005A324F">
        <w:t>, amongst others</w:t>
      </w:r>
      <w:r w:rsidR="00496DA5">
        <w:t>. Often</w:t>
      </w:r>
      <w:r w:rsidR="00A420AF">
        <w:t xml:space="preserve"> government bodies and professionals</w:t>
      </w:r>
      <w:r w:rsidR="00496DA5">
        <w:t xml:space="preserve"> such as doctors cho</w:t>
      </w:r>
      <w:r w:rsidR="00766D6D">
        <w:t>o</w:t>
      </w:r>
      <w:r w:rsidR="00496DA5">
        <w:t xml:space="preserve">se to have legal representation in court. </w:t>
      </w:r>
      <w:r w:rsidR="00A420AF">
        <w:t xml:space="preserve">Outside </w:t>
      </w:r>
      <w:r w:rsidR="00FB608D">
        <w:t xml:space="preserve">the </w:t>
      </w:r>
      <w:r w:rsidR="00A420AF">
        <w:t>courtroom</w:t>
      </w:r>
      <w:r w:rsidR="00DE4CF0">
        <w:t xml:space="preserve">, any person may engage a </w:t>
      </w:r>
      <w:r>
        <w:t>legal practitioner</w:t>
      </w:r>
      <w:r w:rsidR="00DE4CF0">
        <w:t xml:space="preserve"> to assist them in their dealings with the </w:t>
      </w:r>
      <w:r w:rsidR="00B514B7">
        <w:t>coroner’s court</w:t>
      </w:r>
      <w:r w:rsidR="00DE4CF0">
        <w:t xml:space="preserve">. </w:t>
      </w:r>
    </w:p>
    <w:p w:rsidR="00496DA5" w:rsidRDefault="00496DA5" w:rsidP="00E720DD">
      <w:pPr>
        <w:pStyle w:val="ListParagraph"/>
        <w:ind w:left="0"/>
      </w:pPr>
    </w:p>
    <w:p w:rsidR="00C57605" w:rsidRDefault="00C57605" w:rsidP="00E720DD">
      <w:pPr>
        <w:pStyle w:val="ListParagraph"/>
        <w:ind w:left="0"/>
      </w:pPr>
      <w:r>
        <w:t xml:space="preserve">As a </w:t>
      </w:r>
      <w:r w:rsidR="00C51C3B">
        <w:t>legal practitioner</w:t>
      </w:r>
      <w:r>
        <w:t xml:space="preserve"> representing your client in the coronial jurisdiction, you may perform a variety of du</w:t>
      </w:r>
      <w:r w:rsidR="001D0224">
        <w:t>ties, both in and out of court.</w:t>
      </w:r>
    </w:p>
    <w:p w:rsidR="00496DA5" w:rsidRDefault="00496DA5" w:rsidP="00E720DD">
      <w:pPr>
        <w:pStyle w:val="ListParagraph"/>
        <w:ind w:left="0"/>
      </w:pPr>
    </w:p>
    <w:p w:rsidR="00F16F1E" w:rsidRDefault="00F16F1E" w:rsidP="00F16F1E">
      <w:pPr>
        <w:pStyle w:val="ListParagraph"/>
        <w:ind w:left="0"/>
      </w:pPr>
      <w:r>
        <w:t xml:space="preserve">Out of </w:t>
      </w:r>
      <w:proofErr w:type="gramStart"/>
      <w:r>
        <w:t>court</w:t>
      </w:r>
      <w:proofErr w:type="gramEnd"/>
      <w:r w:rsidR="00BA3614">
        <w:t xml:space="preserve"> duties include</w:t>
      </w:r>
      <w:r>
        <w:t>:</w:t>
      </w:r>
    </w:p>
    <w:p w:rsidR="00F16F1E" w:rsidRDefault="00BA3614" w:rsidP="00271205">
      <w:pPr>
        <w:pStyle w:val="ListParagraph"/>
        <w:numPr>
          <w:ilvl w:val="0"/>
          <w:numId w:val="70"/>
        </w:numPr>
      </w:pPr>
      <w:r>
        <w:t>w</w:t>
      </w:r>
      <w:r w:rsidR="00F16F1E">
        <w:t>riting correspondence</w:t>
      </w:r>
    </w:p>
    <w:p w:rsidR="00F16F1E" w:rsidRDefault="00BA3614" w:rsidP="00271205">
      <w:pPr>
        <w:pStyle w:val="ListParagraph"/>
        <w:numPr>
          <w:ilvl w:val="0"/>
          <w:numId w:val="70"/>
        </w:numPr>
      </w:pPr>
      <w:r>
        <w:t>c</w:t>
      </w:r>
      <w:r w:rsidR="00F16F1E">
        <w:t>onducting legal research</w:t>
      </w:r>
    </w:p>
    <w:p w:rsidR="00F16F1E" w:rsidRDefault="00BA3614" w:rsidP="00271205">
      <w:pPr>
        <w:pStyle w:val="ListParagraph"/>
        <w:numPr>
          <w:ilvl w:val="0"/>
          <w:numId w:val="70"/>
        </w:numPr>
      </w:pPr>
      <w:r>
        <w:t>k</w:t>
      </w:r>
      <w:r w:rsidR="005B60E1">
        <w:t>eeping your</w:t>
      </w:r>
      <w:r w:rsidR="00F16F1E">
        <w:t xml:space="preserve"> client informed of the progress of the investigation</w:t>
      </w:r>
    </w:p>
    <w:p w:rsidR="00F16F1E" w:rsidRDefault="00BA3614" w:rsidP="00271205">
      <w:pPr>
        <w:pStyle w:val="ListParagraph"/>
        <w:numPr>
          <w:ilvl w:val="0"/>
          <w:numId w:val="70"/>
        </w:numPr>
      </w:pPr>
      <w:r>
        <w:t>s</w:t>
      </w:r>
      <w:r w:rsidR="00F16F1E">
        <w:t>ourcing any document or evidence relevant to the investigation and providing it to the coroner</w:t>
      </w:r>
    </w:p>
    <w:p w:rsidR="00F16F1E" w:rsidRDefault="00BA3614" w:rsidP="00271205">
      <w:pPr>
        <w:pStyle w:val="ListParagraph"/>
        <w:numPr>
          <w:ilvl w:val="0"/>
          <w:numId w:val="70"/>
        </w:numPr>
      </w:pPr>
      <w:r>
        <w:t>l</w:t>
      </w:r>
      <w:r w:rsidR="00F16F1E">
        <w:t xml:space="preserve">iaising with the </w:t>
      </w:r>
      <w:r w:rsidR="00B514B7">
        <w:t>coroner’s court</w:t>
      </w:r>
      <w:r w:rsidR="00F16F1E">
        <w:t xml:space="preserve"> to aid the smooth flow of information</w:t>
      </w:r>
    </w:p>
    <w:p w:rsidR="00DE4CF0" w:rsidRDefault="00BA3614" w:rsidP="00271205">
      <w:pPr>
        <w:pStyle w:val="ListParagraph"/>
        <w:numPr>
          <w:ilvl w:val="0"/>
          <w:numId w:val="70"/>
        </w:numPr>
      </w:pPr>
      <w:r>
        <w:t>s</w:t>
      </w:r>
      <w:r w:rsidR="00DD2D2B">
        <w:t>eeking access to</w:t>
      </w:r>
      <w:r w:rsidR="00DE4CF0">
        <w:t xml:space="preserve"> </w:t>
      </w:r>
      <w:r w:rsidR="00DD2D2B">
        <w:t xml:space="preserve">and reviewing </w:t>
      </w:r>
      <w:r w:rsidR="00DE4CF0">
        <w:t xml:space="preserve">any </w:t>
      </w:r>
      <w:r w:rsidR="005B60E1">
        <w:t>document or evidence which is</w:t>
      </w:r>
      <w:r w:rsidR="00DE4CF0">
        <w:t xml:space="preserve"> re</w:t>
      </w:r>
      <w:r w:rsidR="005B60E1">
        <w:t>levant to the interests of your</w:t>
      </w:r>
      <w:r w:rsidR="00DE4CF0">
        <w:t xml:space="preserve"> client</w:t>
      </w:r>
    </w:p>
    <w:p w:rsidR="00DE4CF0" w:rsidRDefault="00BA3614" w:rsidP="00271205">
      <w:pPr>
        <w:pStyle w:val="ListParagraph"/>
        <w:numPr>
          <w:ilvl w:val="0"/>
          <w:numId w:val="70"/>
        </w:numPr>
      </w:pPr>
      <w:r>
        <w:t>m</w:t>
      </w:r>
      <w:r w:rsidR="00DE4CF0">
        <w:t>aking applications and writte</w:t>
      </w:r>
      <w:r w:rsidR="005B60E1">
        <w:t>n submissions on behalf of your</w:t>
      </w:r>
      <w:r w:rsidR="00DE4CF0">
        <w:t xml:space="preserve"> client</w:t>
      </w:r>
    </w:p>
    <w:p w:rsidR="00DD2D2B" w:rsidRDefault="00BA3614" w:rsidP="00271205">
      <w:pPr>
        <w:pStyle w:val="ListParagraph"/>
        <w:numPr>
          <w:ilvl w:val="0"/>
          <w:numId w:val="70"/>
        </w:numPr>
      </w:pPr>
      <w:r>
        <w:t>s</w:t>
      </w:r>
      <w:r w:rsidR="005B60E1">
        <w:t>peaking on behalf of your</w:t>
      </w:r>
      <w:r w:rsidR="00DD2D2B">
        <w:t xml:space="preserve"> client in relation to any preliminary matters</w:t>
      </w:r>
    </w:p>
    <w:p w:rsidR="00F16F1E" w:rsidRDefault="00BA3614" w:rsidP="00271205">
      <w:pPr>
        <w:pStyle w:val="ListParagraph"/>
        <w:numPr>
          <w:ilvl w:val="0"/>
          <w:numId w:val="70"/>
        </w:numPr>
      </w:pPr>
      <w:proofErr w:type="gramStart"/>
      <w:r>
        <w:t>e</w:t>
      </w:r>
      <w:r w:rsidR="00F16F1E">
        <w:t>nsuring</w:t>
      </w:r>
      <w:proofErr w:type="gramEnd"/>
      <w:r w:rsidR="00F16F1E">
        <w:t xml:space="preserve"> that any</w:t>
      </w:r>
      <w:r w:rsidR="005B60E1">
        <w:t xml:space="preserve"> matter relevant to your</w:t>
      </w:r>
      <w:r w:rsidR="00F16F1E">
        <w:t xml:space="preserve"> client’s interests is considered by the coroner</w:t>
      </w:r>
      <w:r w:rsidR="0036464A">
        <w:t>.</w:t>
      </w:r>
    </w:p>
    <w:p w:rsidR="00A553DF" w:rsidRDefault="00A553DF" w:rsidP="00E720DD">
      <w:pPr>
        <w:pStyle w:val="ListParagraph"/>
        <w:ind w:left="0"/>
      </w:pPr>
    </w:p>
    <w:p w:rsidR="00496DA5" w:rsidRDefault="00BA3614" w:rsidP="00E720DD">
      <w:pPr>
        <w:pStyle w:val="ListParagraph"/>
        <w:ind w:left="0"/>
      </w:pPr>
      <w:r>
        <w:t xml:space="preserve">In </w:t>
      </w:r>
      <w:proofErr w:type="gramStart"/>
      <w:r>
        <w:t>c</w:t>
      </w:r>
      <w:r w:rsidR="00496DA5">
        <w:t>ourt</w:t>
      </w:r>
      <w:proofErr w:type="gramEnd"/>
      <w:r>
        <w:t xml:space="preserve"> duties include</w:t>
      </w:r>
      <w:r w:rsidR="00496DA5">
        <w:t>:</w:t>
      </w:r>
    </w:p>
    <w:p w:rsidR="00496DA5" w:rsidRDefault="00BA3614" w:rsidP="00271205">
      <w:pPr>
        <w:pStyle w:val="ListParagraph"/>
        <w:numPr>
          <w:ilvl w:val="0"/>
          <w:numId w:val="71"/>
        </w:numPr>
      </w:pPr>
      <w:r>
        <w:t>c</w:t>
      </w:r>
      <w:r w:rsidR="00496DA5">
        <w:t>alling witnesses</w:t>
      </w:r>
    </w:p>
    <w:p w:rsidR="00496DA5" w:rsidRDefault="00BA3614" w:rsidP="00271205">
      <w:pPr>
        <w:pStyle w:val="ListParagraph"/>
        <w:numPr>
          <w:ilvl w:val="0"/>
          <w:numId w:val="71"/>
        </w:numPr>
      </w:pPr>
      <w:r>
        <w:t>q</w:t>
      </w:r>
      <w:r w:rsidR="00496DA5">
        <w:t>uestioning witnesses</w:t>
      </w:r>
    </w:p>
    <w:p w:rsidR="00DD2D2B" w:rsidRDefault="00BA3614" w:rsidP="00271205">
      <w:pPr>
        <w:pStyle w:val="ListParagraph"/>
        <w:numPr>
          <w:ilvl w:val="0"/>
          <w:numId w:val="71"/>
        </w:numPr>
      </w:pPr>
      <w:r>
        <w:t>e</w:t>
      </w:r>
      <w:r w:rsidR="00DD2D2B">
        <w:t>xamining the evidence</w:t>
      </w:r>
    </w:p>
    <w:p w:rsidR="00496DA5" w:rsidRDefault="00BA3614" w:rsidP="00271205">
      <w:pPr>
        <w:pStyle w:val="ListParagraph"/>
        <w:numPr>
          <w:ilvl w:val="0"/>
          <w:numId w:val="71"/>
        </w:numPr>
      </w:pPr>
      <w:r>
        <w:t>d</w:t>
      </w:r>
      <w:r w:rsidR="005B60E1">
        <w:t>efending your</w:t>
      </w:r>
      <w:r w:rsidR="00496DA5">
        <w:t xml:space="preserve"> client’</w:t>
      </w:r>
      <w:r w:rsidR="00DD2D2B">
        <w:t>s position</w:t>
      </w:r>
    </w:p>
    <w:p w:rsidR="00496DA5" w:rsidRDefault="00BA3614" w:rsidP="00271205">
      <w:pPr>
        <w:pStyle w:val="ListParagraph"/>
        <w:numPr>
          <w:ilvl w:val="0"/>
          <w:numId w:val="71"/>
        </w:numPr>
      </w:pPr>
      <w:r>
        <w:t>m</w:t>
      </w:r>
      <w:r w:rsidR="00496DA5">
        <w:t>aking submissions</w:t>
      </w:r>
    </w:p>
    <w:p w:rsidR="005A324F" w:rsidRDefault="005A324F" w:rsidP="00271205">
      <w:pPr>
        <w:pStyle w:val="ListParagraph"/>
        <w:numPr>
          <w:ilvl w:val="0"/>
          <w:numId w:val="71"/>
        </w:numPr>
      </w:pPr>
      <w:r>
        <w:t>tendering evidence</w:t>
      </w:r>
    </w:p>
    <w:p w:rsidR="00496DA5" w:rsidRDefault="00BA3614" w:rsidP="00271205">
      <w:pPr>
        <w:pStyle w:val="ListParagraph"/>
        <w:numPr>
          <w:ilvl w:val="0"/>
          <w:numId w:val="71"/>
        </w:numPr>
      </w:pPr>
      <w:proofErr w:type="gramStart"/>
      <w:r>
        <w:t>a</w:t>
      </w:r>
      <w:r w:rsidR="00496DA5">
        <w:t>iding</w:t>
      </w:r>
      <w:proofErr w:type="gramEnd"/>
      <w:r w:rsidR="00496DA5">
        <w:t xml:space="preserve"> the court with potential findings and recommendations</w:t>
      </w:r>
      <w:r w:rsidR="0036464A">
        <w:t>.</w:t>
      </w:r>
    </w:p>
    <w:p w:rsidR="00496DA5" w:rsidRDefault="00496DA5" w:rsidP="00E720DD">
      <w:pPr>
        <w:pStyle w:val="ListParagraph"/>
        <w:ind w:left="0"/>
      </w:pPr>
    </w:p>
    <w:p w:rsidR="00736666" w:rsidRDefault="00736666" w:rsidP="00E720DD">
      <w:pPr>
        <w:pStyle w:val="ListParagraph"/>
        <w:ind w:left="0"/>
        <w:rPr>
          <w:szCs w:val="24"/>
        </w:rPr>
      </w:pPr>
    </w:p>
    <w:p w:rsidR="000A3315" w:rsidRDefault="000A3315" w:rsidP="0020784B">
      <w:pPr>
        <w:pStyle w:val="ListParagraph"/>
        <w:ind w:left="993" w:hanging="284"/>
        <w:rPr>
          <w:szCs w:val="24"/>
        </w:rPr>
      </w:pPr>
      <w:r>
        <w:rPr>
          <w:szCs w:val="24"/>
        </w:rPr>
        <w:t>For more information on representing an intereste</w:t>
      </w:r>
      <w:r w:rsidR="000459E2">
        <w:rPr>
          <w:szCs w:val="24"/>
        </w:rPr>
        <w:t>d person during a coronial matter</w:t>
      </w:r>
      <w:r>
        <w:rPr>
          <w:szCs w:val="24"/>
        </w:rPr>
        <w:t>,</w:t>
      </w:r>
      <w:r w:rsidR="00722F3A">
        <w:rPr>
          <w:szCs w:val="24"/>
        </w:rPr>
        <w:t xml:space="preserve"> refer to </w:t>
      </w:r>
      <w:r>
        <w:rPr>
          <w:szCs w:val="24"/>
        </w:rPr>
        <w:t>‘Key Elements in the Process: Investigation of deaths – Representing an interest</w:t>
      </w:r>
      <w:r w:rsidR="000459E2">
        <w:rPr>
          <w:szCs w:val="24"/>
        </w:rPr>
        <w:t>ed person in a coronial matter</w:t>
      </w:r>
      <w:r w:rsidR="0036464A">
        <w:rPr>
          <w:szCs w:val="24"/>
        </w:rPr>
        <w:t>’</w:t>
      </w:r>
      <w:r w:rsidR="00DC7225">
        <w:rPr>
          <w:szCs w:val="24"/>
        </w:rPr>
        <w:t>.</w:t>
      </w:r>
    </w:p>
    <w:p w:rsidR="003061DB" w:rsidRDefault="001F3831" w:rsidP="0020784B">
      <w:pPr>
        <w:pStyle w:val="ListParagraph"/>
        <w:ind w:left="993" w:hanging="284"/>
        <w:rPr>
          <w:szCs w:val="24"/>
        </w:rPr>
      </w:pPr>
      <w:r>
        <w:rPr>
          <w:noProof/>
          <w:szCs w:val="24"/>
          <w:lang w:eastAsia="en-AU"/>
        </w:rPr>
        <w:drawing>
          <wp:anchor distT="0" distB="0" distL="114300" distR="114300" simplePos="0" relativeHeight="251624448" behindDoc="0" locked="0" layoutInCell="1" allowOverlap="1" wp14:anchorId="6ED8C258" wp14:editId="0CA48B01">
            <wp:simplePos x="0" y="0"/>
            <wp:positionH relativeFrom="column">
              <wp:posOffset>41275</wp:posOffset>
            </wp:positionH>
            <wp:positionV relativeFrom="paragraph">
              <wp:posOffset>128270</wp:posOffset>
            </wp:positionV>
            <wp:extent cx="341630" cy="341630"/>
            <wp:effectExtent l="0" t="0" r="0" b="0"/>
            <wp:wrapNone/>
            <wp:docPr id="97" name="Picture 9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3061DB">
        <w:rPr>
          <w:szCs w:val="24"/>
        </w:rPr>
        <w:t>For more information on represe</w:t>
      </w:r>
      <w:r w:rsidR="005A324F">
        <w:rPr>
          <w:szCs w:val="24"/>
        </w:rPr>
        <w:t>nting an interested person at</w:t>
      </w:r>
      <w:r w:rsidR="003061DB">
        <w:rPr>
          <w:szCs w:val="24"/>
        </w:rPr>
        <w:t xml:space="preserve"> inquest (including preparing for court, questioning witnesses </w:t>
      </w:r>
      <w:r w:rsidR="00642C8D">
        <w:rPr>
          <w:szCs w:val="24"/>
        </w:rPr>
        <w:t>and</w:t>
      </w:r>
      <w:r w:rsidR="003061DB">
        <w:rPr>
          <w:szCs w:val="24"/>
        </w:rPr>
        <w:t xml:space="preserve"> addressing potential adverse findings),</w:t>
      </w:r>
      <w:r w:rsidR="00722F3A">
        <w:rPr>
          <w:szCs w:val="24"/>
        </w:rPr>
        <w:t xml:space="preserve"> refer to </w:t>
      </w:r>
      <w:r w:rsidR="003061DB">
        <w:rPr>
          <w:szCs w:val="24"/>
        </w:rPr>
        <w:t>‘Key E</w:t>
      </w:r>
      <w:r w:rsidR="000A3315">
        <w:rPr>
          <w:szCs w:val="24"/>
        </w:rPr>
        <w:t>lements in the Process: Representing an interested person at an inquest</w:t>
      </w:r>
      <w:r w:rsidR="00C57605">
        <w:rPr>
          <w:szCs w:val="24"/>
        </w:rPr>
        <w:t>’</w:t>
      </w:r>
      <w:r w:rsidR="00DC7225">
        <w:rPr>
          <w:szCs w:val="24"/>
        </w:rPr>
        <w:t>.</w:t>
      </w:r>
    </w:p>
    <w:p w:rsidR="00C57605" w:rsidRDefault="00EE180B" w:rsidP="00C57605">
      <w:pPr>
        <w:pStyle w:val="ListParagraph"/>
        <w:ind w:left="993" w:hanging="284"/>
        <w:rPr>
          <w:szCs w:val="24"/>
        </w:rPr>
      </w:pPr>
      <w:r>
        <w:rPr>
          <w:szCs w:val="24"/>
        </w:rPr>
        <w:lastRenderedPageBreak/>
        <w:t>If you are a family member or friend of a deceased person and you wish t</w:t>
      </w:r>
      <w:r w:rsidR="00C57605">
        <w:rPr>
          <w:szCs w:val="24"/>
        </w:rPr>
        <w:t xml:space="preserve">o contact a </w:t>
      </w:r>
      <w:r w:rsidR="00C51C3B">
        <w:rPr>
          <w:szCs w:val="24"/>
        </w:rPr>
        <w:t>legal practitioner</w:t>
      </w:r>
      <w:r w:rsidR="00C57605">
        <w:rPr>
          <w:szCs w:val="24"/>
        </w:rPr>
        <w:t xml:space="preserve"> to assist you with a coronial matter, refer to ‘</w:t>
      </w:r>
      <w:r w:rsidR="000935FB">
        <w:rPr>
          <w:szCs w:val="24"/>
        </w:rPr>
        <w:t xml:space="preserve">A Guide </w:t>
      </w:r>
      <w:r w:rsidR="00981E10">
        <w:rPr>
          <w:szCs w:val="24"/>
        </w:rPr>
        <w:t>for Families and Friends</w:t>
      </w:r>
      <w:r w:rsidR="00C57605">
        <w:rPr>
          <w:szCs w:val="24"/>
        </w:rPr>
        <w:t>: Who can help</w:t>
      </w:r>
      <w:r w:rsidR="005B60E1">
        <w:rPr>
          <w:szCs w:val="24"/>
        </w:rPr>
        <w:t>?</w:t>
      </w:r>
      <w:proofErr w:type="gramStart"/>
      <w:r w:rsidR="00C57605">
        <w:rPr>
          <w:szCs w:val="24"/>
        </w:rPr>
        <w:t>’</w:t>
      </w:r>
      <w:r w:rsidR="00DC7225">
        <w:rPr>
          <w:szCs w:val="24"/>
        </w:rPr>
        <w:t>.</w:t>
      </w:r>
      <w:proofErr w:type="gramEnd"/>
    </w:p>
    <w:p w:rsidR="00C57605" w:rsidRDefault="00C57605" w:rsidP="0020784B">
      <w:pPr>
        <w:pStyle w:val="ListParagraph"/>
        <w:ind w:left="993" w:hanging="284"/>
        <w:rPr>
          <w:szCs w:val="24"/>
        </w:rPr>
      </w:pPr>
    </w:p>
    <w:p w:rsidR="004870F4" w:rsidRPr="00C81FBF" w:rsidRDefault="00E720DD" w:rsidP="00DA06E3">
      <w:pPr>
        <w:pStyle w:val="Heading2"/>
      </w:pPr>
      <w:bookmarkStart w:id="27" w:name="_Toc464039920"/>
      <w:r w:rsidRPr="00C81FBF">
        <w:t>W</w:t>
      </w:r>
      <w:r w:rsidR="004870F4" w:rsidRPr="00C81FBF">
        <w:t>itnesses</w:t>
      </w:r>
      <w:bookmarkEnd w:id="27"/>
    </w:p>
    <w:p w:rsidR="00881204" w:rsidRDefault="00F52587" w:rsidP="007C2ED7">
      <w:pPr>
        <w:rPr>
          <w:rFonts w:eastAsia="Times New Roman"/>
          <w:bCs/>
          <w:szCs w:val="24"/>
          <w:lang w:eastAsia="en-AU"/>
        </w:rPr>
      </w:pPr>
      <w:r>
        <w:rPr>
          <w:rFonts w:eastAsia="Times New Roman"/>
          <w:bCs/>
          <w:szCs w:val="24"/>
          <w:lang w:eastAsia="en-AU"/>
        </w:rPr>
        <w:t xml:space="preserve">A witness is a person who has </w:t>
      </w:r>
      <w:r w:rsidR="007929C6">
        <w:rPr>
          <w:rFonts w:eastAsia="Times New Roman"/>
          <w:bCs/>
          <w:szCs w:val="24"/>
          <w:lang w:eastAsia="en-AU"/>
        </w:rPr>
        <w:t>information that</w:t>
      </w:r>
      <w:r>
        <w:rPr>
          <w:rFonts w:eastAsia="Times New Roman"/>
          <w:bCs/>
          <w:szCs w:val="24"/>
          <w:lang w:eastAsia="en-AU"/>
        </w:rPr>
        <w:t xml:space="preserve"> is relevant to the investigation. </w:t>
      </w:r>
      <w:r w:rsidR="004F4A86">
        <w:rPr>
          <w:rFonts w:eastAsia="Times New Roman"/>
          <w:bCs/>
          <w:szCs w:val="24"/>
          <w:lang w:eastAsia="en-AU"/>
        </w:rPr>
        <w:t xml:space="preserve">A witness </w:t>
      </w:r>
      <w:proofErr w:type="gramStart"/>
      <w:r w:rsidR="004F4A86">
        <w:rPr>
          <w:rFonts w:eastAsia="Times New Roman"/>
          <w:bCs/>
          <w:szCs w:val="24"/>
          <w:lang w:eastAsia="en-AU"/>
        </w:rPr>
        <w:t>may be asked</w:t>
      </w:r>
      <w:proofErr w:type="gramEnd"/>
      <w:r w:rsidR="004F4A86">
        <w:rPr>
          <w:rFonts w:eastAsia="Times New Roman"/>
          <w:bCs/>
          <w:szCs w:val="24"/>
          <w:lang w:eastAsia="en-AU"/>
        </w:rPr>
        <w:t xml:space="preserve"> to give this information to police verbally, so it</w:t>
      </w:r>
      <w:r w:rsidR="00537C68">
        <w:rPr>
          <w:rFonts w:eastAsia="Times New Roman"/>
          <w:bCs/>
          <w:szCs w:val="24"/>
          <w:lang w:eastAsia="en-AU"/>
        </w:rPr>
        <w:t xml:space="preserve"> can be recorded in affidavit f</w:t>
      </w:r>
      <w:r w:rsidR="004F4A86">
        <w:rPr>
          <w:rFonts w:eastAsia="Times New Roman"/>
          <w:bCs/>
          <w:szCs w:val="24"/>
          <w:lang w:eastAsia="en-AU"/>
        </w:rPr>
        <w:t>o</w:t>
      </w:r>
      <w:r w:rsidR="00537C68">
        <w:rPr>
          <w:rFonts w:eastAsia="Times New Roman"/>
          <w:bCs/>
          <w:szCs w:val="24"/>
          <w:lang w:eastAsia="en-AU"/>
        </w:rPr>
        <w:t>r</w:t>
      </w:r>
      <w:r w:rsidR="004F4A86">
        <w:rPr>
          <w:rFonts w:eastAsia="Times New Roman"/>
          <w:bCs/>
          <w:szCs w:val="24"/>
          <w:lang w:eastAsia="en-AU"/>
        </w:rPr>
        <w:t xml:space="preserve">m for the coronial record. A witness </w:t>
      </w:r>
      <w:proofErr w:type="gramStart"/>
      <w:r w:rsidR="004F4A86">
        <w:rPr>
          <w:rFonts w:eastAsia="Times New Roman"/>
          <w:bCs/>
          <w:szCs w:val="24"/>
          <w:lang w:eastAsia="en-AU"/>
        </w:rPr>
        <w:t xml:space="preserve">may also </w:t>
      </w:r>
      <w:r w:rsidR="005A324F">
        <w:rPr>
          <w:rFonts w:eastAsia="Times New Roman"/>
          <w:bCs/>
          <w:szCs w:val="24"/>
          <w:lang w:eastAsia="en-AU"/>
        </w:rPr>
        <w:t>be called</w:t>
      </w:r>
      <w:proofErr w:type="gramEnd"/>
      <w:r w:rsidR="005A324F">
        <w:rPr>
          <w:rFonts w:eastAsia="Times New Roman"/>
          <w:bCs/>
          <w:szCs w:val="24"/>
          <w:lang w:eastAsia="en-AU"/>
        </w:rPr>
        <w:t xml:space="preserve"> to give evidence at</w:t>
      </w:r>
      <w:r w:rsidR="004F4A86">
        <w:rPr>
          <w:rFonts w:eastAsia="Times New Roman"/>
          <w:bCs/>
          <w:szCs w:val="24"/>
          <w:lang w:eastAsia="en-AU"/>
        </w:rPr>
        <w:t xml:space="preserve"> inquest. </w:t>
      </w:r>
      <w:r>
        <w:rPr>
          <w:rFonts w:eastAsia="Times New Roman"/>
          <w:bCs/>
          <w:szCs w:val="24"/>
          <w:lang w:eastAsia="en-AU"/>
        </w:rPr>
        <w:t xml:space="preserve">They may be a professional, a relative </w:t>
      </w:r>
      <w:r w:rsidR="00F95995">
        <w:rPr>
          <w:rFonts w:eastAsia="Times New Roman"/>
          <w:bCs/>
          <w:szCs w:val="24"/>
          <w:lang w:eastAsia="en-AU"/>
        </w:rPr>
        <w:t>of the deceased person or anyone else</w:t>
      </w:r>
      <w:r w:rsidR="007A431E">
        <w:rPr>
          <w:rFonts w:eastAsia="Times New Roman"/>
          <w:bCs/>
          <w:szCs w:val="24"/>
          <w:lang w:eastAsia="en-AU"/>
        </w:rPr>
        <w:t xml:space="preserve"> who can provide relevant information</w:t>
      </w:r>
      <w:r>
        <w:rPr>
          <w:rFonts w:eastAsia="Times New Roman"/>
          <w:bCs/>
          <w:szCs w:val="24"/>
          <w:lang w:eastAsia="en-AU"/>
        </w:rPr>
        <w:t xml:space="preserve"> a</w:t>
      </w:r>
      <w:r w:rsidR="00DD6ECA">
        <w:rPr>
          <w:rFonts w:eastAsia="Times New Roman"/>
          <w:bCs/>
          <w:szCs w:val="24"/>
          <w:lang w:eastAsia="en-AU"/>
        </w:rPr>
        <w:t>bout how the incident occurred.</w:t>
      </w:r>
    </w:p>
    <w:p w:rsidR="00881204" w:rsidRDefault="00881204" w:rsidP="007C2ED7">
      <w:pPr>
        <w:rPr>
          <w:rFonts w:eastAsia="Times New Roman"/>
          <w:bCs/>
          <w:szCs w:val="24"/>
          <w:lang w:eastAsia="en-AU"/>
        </w:rPr>
      </w:pPr>
    </w:p>
    <w:p w:rsidR="009D389F" w:rsidRPr="00C81FBF" w:rsidRDefault="005A324F" w:rsidP="007C2ED7">
      <w:pPr>
        <w:rPr>
          <w:rFonts w:eastAsia="Times New Roman"/>
          <w:bCs/>
          <w:szCs w:val="24"/>
          <w:lang w:eastAsia="en-AU"/>
        </w:rPr>
      </w:pPr>
      <w:r>
        <w:rPr>
          <w:rFonts w:eastAsia="Times New Roman"/>
          <w:bCs/>
          <w:szCs w:val="24"/>
          <w:lang w:eastAsia="en-AU"/>
        </w:rPr>
        <w:t>Interested persons</w:t>
      </w:r>
      <w:r w:rsidR="007B378D">
        <w:rPr>
          <w:rFonts w:eastAsia="Times New Roman"/>
          <w:bCs/>
          <w:szCs w:val="24"/>
          <w:lang w:eastAsia="en-AU"/>
        </w:rPr>
        <w:t xml:space="preserve"> </w:t>
      </w:r>
      <w:r w:rsidR="000459E2">
        <w:rPr>
          <w:rFonts w:eastAsia="Times New Roman"/>
          <w:bCs/>
          <w:szCs w:val="24"/>
          <w:lang w:eastAsia="en-AU"/>
        </w:rPr>
        <w:t xml:space="preserve">and their representatives </w:t>
      </w:r>
      <w:r w:rsidR="007B378D">
        <w:rPr>
          <w:rFonts w:eastAsia="Times New Roman"/>
          <w:bCs/>
          <w:szCs w:val="24"/>
          <w:lang w:eastAsia="en-AU"/>
        </w:rPr>
        <w:t xml:space="preserve">may call witnesses but only </w:t>
      </w:r>
      <w:r w:rsidR="0060694B">
        <w:rPr>
          <w:rFonts w:eastAsia="Times New Roman"/>
          <w:bCs/>
          <w:szCs w:val="24"/>
          <w:lang w:eastAsia="en-AU"/>
        </w:rPr>
        <w:t xml:space="preserve">the </w:t>
      </w:r>
      <w:r w:rsidR="007B378D">
        <w:rPr>
          <w:rFonts w:eastAsia="Times New Roman"/>
          <w:bCs/>
          <w:szCs w:val="24"/>
          <w:lang w:eastAsia="en-AU"/>
        </w:rPr>
        <w:t xml:space="preserve">coroner has the power to summons them (and compel them to come to court). </w:t>
      </w:r>
      <w:r w:rsidR="005B615B">
        <w:rPr>
          <w:rFonts w:eastAsia="Times New Roman"/>
          <w:bCs/>
          <w:szCs w:val="24"/>
          <w:lang w:eastAsia="en-AU"/>
        </w:rPr>
        <w:t>If you would like a person</w:t>
      </w:r>
      <w:r>
        <w:rPr>
          <w:rFonts w:eastAsia="Times New Roman"/>
          <w:bCs/>
          <w:szCs w:val="24"/>
          <w:lang w:eastAsia="en-AU"/>
        </w:rPr>
        <w:t xml:space="preserve"> to give evidence at</w:t>
      </w:r>
      <w:r w:rsidR="00270F9D" w:rsidRPr="00C81FBF">
        <w:rPr>
          <w:rFonts w:eastAsia="Times New Roman"/>
          <w:bCs/>
          <w:szCs w:val="24"/>
          <w:lang w:eastAsia="en-AU"/>
        </w:rPr>
        <w:t xml:space="preserve"> inquest, write to the coroner</w:t>
      </w:r>
      <w:r>
        <w:rPr>
          <w:rFonts w:eastAsia="Times New Roman"/>
          <w:bCs/>
          <w:szCs w:val="24"/>
          <w:lang w:eastAsia="en-AU"/>
        </w:rPr>
        <w:t>s’ office</w:t>
      </w:r>
      <w:r w:rsidR="00270F9D" w:rsidRPr="00C81FBF">
        <w:rPr>
          <w:rFonts w:eastAsia="Times New Roman"/>
          <w:bCs/>
          <w:szCs w:val="24"/>
          <w:lang w:eastAsia="en-AU"/>
        </w:rPr>
        <w:t xml:space="preserve"> and explain who the witness is, what they will say and why their evidence will contribute to the </w:t>
      </w:r>
      <w:r w:rsidR="00586E7D">
        <w:rPr>
          <w:rFonts w:eastAsia="Times New Roman"/>
          <w:bCs/>
          <w:szCs w:val="24"/>
          <w:lang w:eastAsia="en-AU"/>
        </w:rPr>
        <w:t>fact-finding</w:t>
      </w:r>
      <w:r>
        <w:rPr>
          <w:rFonts w:eastAsia="Times New Roman"/>
          <w:bCs/>
          <w:szCs w:val="24"/>
          <w:lang w:eastAsia="en-AU"/>
        </w:rPr>
        <w:t xml:space="preserve"> capacity of the coroner at</w:t>
      </w:r>
      <w:r w:rsidR="00270F9D" w:rsidRPr="00C81FBF">
        <w:rPr>
          <w:rFonts w:eastAsia="Times New Roman"/>
          <w:bCs/>
          <w:szCs w:val="24"/>
          <w:lang w:eastAsia="en-AU"/>
        </w:rPr>
        <w:t xml:space="preserve"> in</w:t>
      </w:r>
      <w:r w:rsidR="00F10EA8" w:rsidRPr="00C81FBF">
        <w:rPr>
          <w:rFonts w:eastAsia="Times New Roman"/>
          <w:bCs/>
          <w:szCs w:val="24"/>
          <w:lang w:eastAsia="en-AU"/>
        </w:rPr>
        <w:t xml:space="preserve">quest. </w:t>
      </w:r>
      <w:r>
        <w:rPr>
          <w:rFonts w:eastAsia="Times New Roman"/>
          <w:bCs/>
          <w:szCs w:val="24"/>
          <w:lang w:eastAsia="en-AU"/>
        </w:rPr>
        <w:t xml:space="preserve">Please specify if you are seeking that the </w:t>
      </w:r>
      <w:proofErr w:type="gramStart"/>
      <w:r>
        <w:rPr>
          <w:rFonts w:eastAsia="Times New Roman"/>
          <w:bCs/>
          <w:szCs w:val="24"/>
          <w:lang w:eastAsia="en-AU"/>
        </w:rPr>
        <w:t>coroner use</w:t>
      </w:r>
      <w:proofErr w:type="gramEnd"/>
      <w:r>
        <w:rPr>
          <w:rFonts w:eastAsia="Times New Roman"/>
          <w:bCs/>
          <w:szCs w:val="24"/>
          <w:lang w:eastAsia="en-AU"/>
        </w:rPr>
        <w:t xml:space="preserve"> their power to summons the witness. </w:t>
      </w:r>
      <w:r w:rsidR="003061DB">
        <w:rPr>
          <w:rFonts w:eastAsia="Times New Roman"/>
          <w:bCs/>
          <w:szCs w:val="24"/>
          <w:lang w:eastAsia="en-AU"/>
        </w:rPr>
        <w:t>If you intend on calling a witness to appear</w:t>
      </w:r>
      <w:r>
        <w:rPr>
          <w:rFonts w:eastAsia="Times New Roman"/>
          <w:bCs/>
          <w:szCs w:val="24"/>
          <w:lang w:eastAsia="en-AU"/>
        </w:rPr>
        <w:t xml:space="preserve"> yourself</w:t>
      </w:r>
      <w:r w:rsidR="003061DB">
        <w:rPr>
          <w:rFonts w:eastAsia="Times New Roman"/>
          <w:bCs/>
          <w:szCs w:val="24"/>
          <w:lang w:eastAsia="en-AU"/>
        </w:rPr>
        <w:t xml:space="preserve">, </w:t>
      </w:r>
      <w:r w:rsidR="00881204">
        <w:rPr>
          <w:rFonts w:eastAsia="Times New Roman"/>
          <w:bCs/>
          <w:szCs w:val="24"/>
          <w:lang w:eastAsia="en-AU"/>
        </w:rPr>
        <w:t>you should</w:t>
      </w:r>
      <w:r>
        <w:rPr>
          <w:rFonts w:eastAsia="Times New Roman"/>
          <w:bCs/>
          <w:szCs w:val="24"/>
          <w:lang w:eastAsia="en-AU"/>
        </w:rPr>
        <w:t xml:space="preserve"> also notify the coroners’ office of this</w:t>
      </w:r>
      <w:r w:rsidR="003061DB">
        <w:rPr>
          <w:rFonts w:eastAsia="Times New Roman"/>
          <w:bCs/>
          <w:szCs w:val="24"/>
          <w:lang w:eastAsia="en-AU"/>
        </w:rPr>
        <w:t>.</w:t>
      </w:r>
    </w:p>
    <w:p w:rsidR="009D389F" w:rsidRPr="00C81FBF" w:rsidRDefault="009D389F" w:rsidP="002E40E7">
      <w:pPr>
        <w:rPr>
          <w:rFonts w:eastAsia="Times New Roman"/>
          <w:bCs/>
          <w:szCs w:val="24"/>
          <w:lang w:eastAsia="en-AU"/>
        </w:rPr>
      </w:pPr>
    </w:p>
    <w:p w:rsidR="005A542B" w:rsidRDefault="001F3831" w:rsidP="003013DF">
      <w:pPr>
        <w:ind w:left="709"/>
        <w:rPr>
          <w:rFonts w:eastAsia="Times New Roman"/>
          <w:bCs/>
          <w:szCs w:val="24"/>
          <w:lang w:eastAsia="en-AU"/>
        </w:rPr>
      </w:pPr>
      <w:r>
        <w:rPr>
          <w:rFonts w:eastAsia="Times New Roman"/>
          <w:b/>
          <w:bCs/>
          <w:noProof/>
          <w:szCs w:val="24"/>
          <w:lang w:eastAsia="en-AU"/>
        </w:rPr>
        <w:drawing>
          <wp:anchor distT="0" distB="0" distL="114300" distR="114300" simplePos="0" relativeHeight="251650048" behindDoc="0" locked="0" layoutInCell="1" allowOverlap="1" wp14:anchorId="1F756188" wp14:editId="752B72C6">
            <wp:simplePos x="0" y="0"/>
            <wp:positionH relativeFrom="column">
              <wp:posOffset>17780</wp:posOffset>
            </wp:positionH>
            <wp:positionV relativeFrom="paragraph">
              <wp:posOffset>83820</wp:posOffset>
            </wp:positionV>
            <wp:extent cx="341630" cy="341630"/>
            <wp:effectExtent l="0" t="0" r="0" b="0"/>
            <wp:wrapNone/>
            <wp:docPr id="140" name="Picture 140"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42B" w:rsidRPr="003013DF">
        <w:rPr>
          <w:rFonts w:eastAsia="Times New Roman"/>
          <w:b/>
          <w:bCs/>
          <w:szCs w:val="24"/>
          <w:lang w:eastAsia="en-AU"/>
        </w:rPr>
        <w:t>If you are summonsed as a witness</w:t>
      </w:r>
      <w:r w:rsidR="005A542B">
        <w:rPr>
          <w:rFonts w:eastAsia="Times New Roman"/>
          <w:bCs/>
          <w:szCs w:val="24"/>
          <w:lang w:eastAsia="en-AU"/>
        </w:rPr>
        <w:t xml:space="preserve"> to appear at an inquest and you want further information on what will happen, please</w:t>
      </w:r>
      <w:r w:rsidR="00722F3A">
        <w:rPr>
          <w:rFonts w:eastAsia="Times New Roman"/>
          <w:bCs/>
          <w:szCs w:val="24"/>
          <w:lang w:eastAsia="en-AU"/>
        </w:rPr>
        <w:t xml:space="preserve"> refer to </w:t>
      </w:r>
      <w:r w:rsidR="005A542B">
        <w:rPr>
          <w:rFonts w:eastAsia="Times New Roman"/>
          <w:bCs/>
          <w:szCs w:val="24"/>
          <w:lang w:eastAsia="en-AU"/>
        </w:rPr>
        <w:t>‘</w:t>
      </w:r>
      <w:r w:rsidR="000935FB">
        <w:rPr>
          <w:rFonts w:eastAsia="Times New Roman"/>
          <w:bCs/>
          <w:szCs w:val="24"/>
          <w:lang w:eastAsia="en-AU"/>
        </w:rPr>
        <w:t xml:space="preserve">A Guide </w:t>
      </w:r>
      <w:r w:rsidR="00981E10">
        <w:rPr>
          <w:rFonts w:eastAsia="Times New Roman"/>
          <w:bCs/>
          <w:szCs w:val="24"/>
          <w:lang w:eastAsia="en-AU"/>
        </w:rPr>
        <w:t>for Families and Friends</w:t>
      </w:r>
      <w:r w:rsidR="00A37D39">
        <w:rPr>
          <w:rFonts w:eastAsia="Times New Roman"/>
          <w:bCs/>
          <w:szCs w:val="24"/>
          <w:lang w:eastAsia="en-AU"/>
        </w:rPr>
        <w:t xml:space="preserve">: The </w:t>
      </w:r>
      <w:r w:rsidR="00B514B7">
        <w:rPr>
          <w:rFonts w:eastAsia="Times New Roman"/>
          <w:bCs/>
          <w:szCs w:val="24"/>
          <w:lang w:eastAsia="en-AU"/>
        </w:rPr>
        <w:t>coroner’s court</w:t>
      </w:r>
      <w:r w:rsidR="005A542B">
        <w:rPr>
          <w:rFonts w:eastAsia="Times New Roman"/>
          <w:bCs/>
          <w:szCs w:val="24"/>
          <w:lang w:eastAsia="en-AU"/>
        </w:rPr>
        <w:t xml:space="preserve"> and me</w:t>
      </w:r>
      <w:r w:rsidR="007B6DBA">
        <w:rPr>
          <w:rFonts w:eastAsia="Times New Roman"/>
          <w:bCs/>
          <w:szCs w:val="24"/>
          <w:lang w:eastAsia="en-AU"/>
        </w:rPr>
        <w:t xml:space="preserve"> – I’m a witness at the inquest, what does this mean?</w:t>
      </w:r>
      <w:r w:rsidR="005A542B">
        <w:rPr>
          <w:rFonts w:eastAsia="Times New Roman"/>
          <w:bCs/>
          <w:szCs w:val="24"/>
          <w:lang w:eastAsia="en-AU"/>
        </w:rPr>
        <w:t xml:space="preserve">’. </w:t>
      </w:r>
    </w:p>
    <w:p w:rsidR="005A542B" w:rsidRDefault="005A542B" w:rsidP="002E40E7">
      <w:pPr>
        <w:rPr>
          <w:rFonts w:eastAsia="Times New Roman"/>
          <w:bCs/>
          <w:szCs w:val="24"/>
          <w:lang w:eastAsia="en-AU"/>
        </w:rPr>
      </w:pPr>
    </w:p>
    <w:p w:rsidR="009D389F" w:rsidRPr="00C81FBF" w:rsidRDefault="009D389F" w:rsidP="002E40E7">
      <w:r w:rsidRPr="00C81FBF">
        <w:rPr>
          <w:rFonts w:eastAsia="Times New Roman"/>
          <w:bCs/>
          <w:szCs w:val="24"/>
          <w:lang w:eastAsia="en-AU"/>
        </w:rPr>
        <w:t xml:space="preserve">If your client </w:t>
      </w:r>
      <w:proofErr w:type="gramStart"/>
      <w:r w:rsidRPr="00C81FBF">
        <w:rPr>
          <w:rFonts w:eastAsia="Times New Roman"/>
          <w:bCs/>
          <w:szCs w:val="24"/>
          <w:lang w:eastAsia="en-AU"/>
        </w:rPr>
        <w:t>is summonsed</w:t>
      </w:r>
      <w:proofErr w:type="gramEnd"/>
      <w:r w:rsidRPr="00C81FBF">
        <w:rPr>
          <w:rFonts w:eastAsia="Times New Roman"/>
          <w:bCs/>
          <w:szCs w:val="24"/>
          <w:lang w:eastAsia="en-AU"/>
        </w:rPr>
        <w:t xml:space="preserve"> to appear in court, you can assist them to make a claim for expense</w:t>
      </w:r>
      <w:r w:rsidR="00D91578" w:rsidRPr="00C81FBF">
        <w:rPr>
          <w:rFonts w:eastAsia="Times New Roman"/>
          <w:bCs/>
          <w:szCs w:val="24"/>
          <w:lang w:eastAsia="en-AU"/>
        </w:rPr>
        <w:t>s by filing a Witness Expenses F</w:t>
      </w:r>
      <w:r w:rsidR="00720F66">
        <w:rPr>
          <w:rFonts w:eastAsia="Times New Roman"/>
          <w:bCs/>
          <w:szCs w:val="24"/>
          <w:lang w:eastAsia="en-AU"/>
        </w:rPr>
        <w:t xml:space="preserve">orm, which you can find on the </w:t>
      </w:r>
      <w:r w:rsidR="00720F66" w:rsidRPr="00F0508E">
        <w:rPr>
          <w:rFonts w:eastAsia="Times New Roman"/>
          <w:bCs/>
          <w:szCs w:val="24"/>
          <w:lang w:eastAsia="en-AU"/>
        </w:rPr>
        <w:t xml:space="preserve">Magistrates Court </w:t>
      </w:r>
      <w:r w:rsidR="005D7F5E" w:rsidRPr="00F0508E">
        <w:rPr>
          <w:rFonts w:eastAsia="Times New Roman"/>
          <w:bCs/>
          <w:szCs w:val="24"/>
          <w:lang w:eastAsia="en-AU"/>
        </w:rPr>
        <w:t>web site</w:t>
      </w:r>
      <w:r w:rsidR="00720F66">
        <w:rPr>
          <w:rFonts w:eastAsia="Times New Roman"/>
          <w:bCs/>
          <w:szCs w:val="24"/>
          <w:lang w:eastAsia="en-AU"/>
        </w:rPr>
        <w:t xml:space="preserve">, </w:t>
      </w:r>
      <w:r w:rsidR="0004699C">
        <w:rPr>
          <w:rFonts w:eastAsia="Times New Roman"/>
          <w:bCs/>
          <w:szCs w:val="24"/>
          <w:lang w:eastAsia="en-AU"/>
        </w:rPr>
        <w:t xml:space="preserve">under </w:t>
      </w:r>
      <w:hyperlink r:id="rId16" w:history="1">
        <w:r w:rsidR="0004699C" w:rsidRPr="00F0508E">
          <w:rPr>
            <w:rStyle w:val="Hyperlink"/>
            <w:rFonts w:eastAsia="Times New Roman"/>
            <w:bCs/>
            <w:szCs w:val="24"/>
            <w:lang w:eastAsia="en-AU"/>
          </w:rPr>
          <w:t>Forms</w:t>
        </w:r>
      </w:hyperlink>
      <w:r w:rsidR="001706C0">
        <w:t>.</w:t>
      </w:r>
      <w:r w:rsidR="001706C0">
        <w:rPr>
          <w:rStyle w:val="FootnoteReference"/>
        </w:rPr>
        <w:footnoteReference w:id="5"/>
      </w:r>
    </w:p>
    <w:p w:rsidR="002E40E7" w:rsidRPr="00C81FBF" w:rsidRDefault="002E40E7" w:rsidP="002E40E7"/>
    <w:p w:rsidR="005A542B" w:rsidRPr="00C81FBF" w:rsidRDefault="001E0398" w:rsidP="007C2ED7">
      <w:pPr>
        <w:rPr>
          <w:rFonts w:eastAsia="Times New Roman"/>
          <w:bCs/>
          <w:szCs w:val="24"/>
          <w:lang w:eastAsia="en-AU"/>
        </w:rPr>
      </w:pPr>
      <w:r w:rsidRPr="00C81FBF">
        <w:rPr>
          <w:rFonts w:eastAsia="Times New Roman"/>
          <w:bCs/>
          <w:szCs w:val="24"/>
          <w:lang w:eastAsia="en-AU"/>
        </w:rPr>
        <w:t xml:space="preserve">If your client requires </w:t>
      </w:r>
      <w:r w:rsidR="002F5641">
        <w:rPr>
          <w:rFonts w:eastAsia="Times New Roman"/>
          <w:bCs/>
          <w:szCs w:val="24"/>
          <w:lang w:eastAsia="en-AU"/>
        </w:rPr>
        <w:t xml:space="preserve">non-legal </w:t>
      </w:r>
      <w:r w:rsidRPr="00C81FBF">
        <w:rPr>
          <w:rFonts w:eastAsia="Times New Roman"/>
          <w:bCs/>
          <w:szCs w:val="24"/>
          <w:lang w:eastAsia="en-AU"/>
        </w:rPr>
        <w:t>assis</w:t>
      </w:r>
      <w:r w:rsidR="00DD6145" w:rsidRPr="00C81FBF">
        <w:rPr>
          <w:rFonts w:eastAsia="Times New Roman"/>
          <w:bCs/>
          <w:szCs w:val="24"/>
          <w:lang w:eastAsia="en-AU"/>
        </w:rPr>
        <w:t>tance in court, please</w:t>
      </w:r>
      <w:r w:rsidR="00722F3A">
        <w:rPr>
          <w:rFonts w:eastAsia="Times New Roman"/>
          <w:bCs/>
          <w:szCs w:val="24"/>
          <w:lang w:eastAsia="en-AU"/>
        </w:rPr>
        <w:t xml:space="preserve"> refer to </w:t>
      </w:r>
      <w:r w:rsidR="00DD6145" w:rsidRPr="00C81FBF">
        <w:rPr>
          <w:rFonts w:eastAsia="Times New Roman"/>
          <w:bCs/>
          <w:szCs w:val="24"/>
          <w:lang w:eastAsia="en-AU"/>
        </w:rPr>
        <w:t>‘</w:t>
      </w:r>
      <w:r w:rsidR="000935FB">
        <w:rPr>
          <w:rFonts w:eastAsia="Times New Roman"/>
          <w:bCs/>
          <w:szCs w:val="24"/>
          <w:lang w:eastAsia="en-AU"/>
        </w:rPr>
        <w:t xml:space="preserve">A Guide </w:t>
      </w:r>
      <w:r w:rsidR="00981E10">
        <w:rPr>
          <w:rFonts w:eastAsia="Times New Roman"/>
          <w:bCs/>
          <w:szCs w:val="24"/>
          <w:lang w:eastAsia="en-AU"/>
        </w:rPr>
        <w:t>for Families and Friends</w:t>
      </w:r>
      <w:r w:rsidR="00DC660B">
        <w:rPr>
          <w:rFonts w:eastAsia="Times New Roman"/>
          <w:bCs/>
          <w:szCs w:val="24"/>
          <w:lang w:eastAsia="en-AU"/>
        </w:rPr>
        <w:t>: Who can help</w:t>
      </w:r>
      <w:r w:rsidR="00487389">
        <w:rPr>
          <w:rFonts w:eastAsia="Times New Roman"/>
          <w:bCs/>
          <w:szCs w:val="24"/>
          <w:lang w:eastAsia="en-AU"/>
        </w:rPr>
        <w:t>?</w:t>
      </w:r>
      <w:r w:rsidR="00DC660B">
        <w:rPr>
          <w:rFonts w:eastAsia="Times New Roman"/>
          <w:bCs/>
          <w:szCs w:val="24"/>
          <w:lang w:eastAsia="en-AU"/>
        </w:rPr>
        <w:t xml:space="preserve">’ </w:t>
      </w:r>
      <w:r w:rsidR="00DD6145" w:rsidRPr="00C81FBF">
        <w:rPr>
          <w:rFonts w:eastAsia="Times New Roman"/>
          <w:bCs/>
          <w:szCs w:val="24"/>
          <w:lang w:eastAsia="en-AU"/>
        </w:rPr>
        <w:t>for help arranging interpreters, assistance for the hearing impaired and other support services.</w:t>
      </w:r>
      <w:r w:rsidR="00655390">
        <w:rPr>
          <w:rFonts w:eastAsia="Times New Roman"/>
          <w:bCs/>
          <w:szCs w:val="24"/>
          <w:lang w:eastAsia="en-AU"/>
        </w:rPr>
        <w:t xml:space="preserve"> If your client is a person giving evidence and they have a disability or complex communication needs, please</w:t>
      </w:r>
      <w:r w:rsidR="00722F3A">
        <w:rPr>
          <w:rFonts w:eastAsia="Times New Roman"/>
          <w:bCs/>
          <w:szCs w:val="24"/>
          <w:lang w:eastAsia="en-AU"/>
        </w:rPr>
        <w:t xml:space="preserve"> refer to </w:t>
      </w:r>
      <w:r w:rsidR="00655390">
        <w:rPr>
          <w:rFonts w:eastAsia="Times New Roman"/>
          <w:bCs/>
          <w:szCs w:val="24"/>
          <w:lang w:eastAsia="en-AU"/>
        </w:rPr>
        <w:t xml:space="preserve">the relevant sections below. </w:t>
      </w:r>
    </w:p>
    <w:p w:rsidR="00DD6145" w:rsidRDefault="00DD6145" w:rsidP="007C2ED7">
      <w:pPr>
        <w:rPr>
          <w:rFonts w:eastAsia="Times New Roman"/>
          <w:bCs/>
          <w:szCs w:val="24"/>
          <w:lang w:eastAsia="en-AU"/>
        </w:rPr>
      </w:pPr>
    </w:p>
    <w:p w:rsidR="00881204" w:rsidRPr="00881204" w:rsidRDefault="00881204" w:rsidP="00881204">
      <w:pPr>
        <w:spacing w:after="120"/>
        <w:rPr>
          <w:rFonts w:eastAsia="Times New Roman"/>
          <w:b/>
          <w:bCs/>
          <w:szCs w:val="24"/>
          <w:lang w:eastAsia="en-AU"/>
        </w:rPr>
      </w:pPr>
      <w:proofErr w:type="gramStart"/>
      <w:r w:rsidRPr="00881204">
        <w:rPr>
          <w:rFonts w:eastAsia="Times New Roman"/>
          <w:b/>
          <w:bCs/>
          <w:szCs w:val="24"/>
          <w:lang w:eastAsia="en-AU"/>
        </w:rPr>
        <w:t>Unable to attend court proceedings?</w:t>
      </w:r>
      <w:proofErr w:type="gramEnd"/>
    </w:p>
    <w:p w:rsidR="00DD6145" w:rsidRPr="00C81FBF" w:rsidRDefault="00881204" w:rsidP="00F10EA8">
      <w:r>
        <w:rPr>
          <w:rFonts w:eastAsia="Times New Roman"/>
          <w:bCs/>
          <w:szCs w:val="24"/>
          <w:lang w:eastAsia="en-AU"/>
        </w:rPr>
        <w:t>I</w:t>
      </w:r>
      <w:r w:rsidR="00DD6145" w:rsidRPr="00C81FBF">
        <w:rPr>
          <w:rFonts w:eastAsia="Times New Roman"/>
          <w:bCs/>
          <w:szCs w:val="24"/>
          <w:lang w:eastAsia="en-AU"/>
        </w:rPr>
        <w:t>f you or your client are located interstate, overseas or are</w:t>
      </w:r>
      <w:r w:rsidR="00720F66">
        <w:rPr>
          <w:rFonts w:eastAsia="Times New Roman"/>
          <w:bCs/>
          <w:szCs w:val="24"/>
          <w:lang w:eastAsia="en-AU"/>
        </w:rPr>
        <w:t xml:space="preserve"> otherwise unable to attend </w:t>
      </w:r>
      <w:r w:rsidR="00DD6145" w:rsidRPr="00C81FBF">
        <w:rPr>
          <w:rFonts w:eastAsia="Times New Roman"/>
          <w:bCs/>
          <w:szCs w:val="24"/>
          <w:lang w:eastAsia="en-AU"/>
        </w:rPr>
        <w:t>court proceedings for reason of your location</w:t>
      </w:r>
      <w:r w:rsidR="00DF50A0">
        <w:rPr>
          <w:rFonts w:eastAsia="Times New Roman"/>
          <w:bCs/>
          <w:szCs w:val="24"/>
          <w:lang w:eastAsia="en-AU"/>
        </w:rPr>
        <w:t xml:space="preserve"> or medical situation</w:t>
      </w:r>
      <w:r w:rsidR="00DD6145" w:rsidRPr="00C81FBF">
        <w:rPr>
          <w:rFonts w:eastAsia="Times New Roman"/>
          <w:bCs/>
          <w:szCs w:val="24"/>
          <w:lang w:eastAsia="en-AU"/>
        </w:rPr>
        <w:t xml:space="preserve">, you may be able to arrange to appear via telephone conference or video link. If this is the case, please </w:t>
      </w:r>
      <w:hyperlink r:id="rId17" w:history="1">
        <w:r w:rsidR="00DD6145" w:rsidRPr="00FA2113">
          <w:rPr>
            <w:rStyle w:val="Hyperlink"/>
            <w:rFonts w:eastAsia="Times New Roman"/>
            <w:bCs/>
            <w:szCs w:val="24"/>
            <w:lang w:eastAsia="en-AU"/>
          </w:rPr>
          <w:t xml:space="preserve">contact the </w:t>
        </w:r>
        <w:r w:rsidR="00B514B7">
          <w:rPr>
            <w:rStyle w:val="Hyperlink"/>
            <w:rFonts w:eastAsia="Times New Roman"/>
            <w:bCs/>
            <w:szCs w:val="24"/>
            <w:lang w:eastAsia="en-AU"/>
          </w:rPr>
          <w:t>coroner’s court</w:t>
        </w:r>
      </w:hyperlink>
      <w:r w:rsidR="00FA2113">
        <w:rPr>
          <w:rFonts w:eastAsia="Times New Roman"/>
          <w:bCs/>
          <w:szCs w:val="24"/>
          <w:lang w:eastAsia="en-AU"/>
        </w:rPr>
        <w:t xml:space="preserve"> </w:t>
      </w:r>
      <w:r w:rsidR="00DD6145" w:rsidRPr="00C81FBF">
        <w:rPr>
          <w:rFonts w:eastAsia="Times New Roman"/>
          <w:bCs/>
          <w:szCs w:val="24"/>
          <w:lang w:eastAsia="en-AU"/>
        </w:rPr>
        <w:t>and fill out an Audio Link Bookings or Video Link Bookings Form if required</w:t>
      </w:r>
      <w:r w:rsidR="00B1698F">
        <w:rPr>
          <w:rFonts w:eastAsia="Times New Roman"/>
          <w:bCs/>
          <w:szCs w:val="24"/>
          <w:lang w:eastAsia="en-AU"/>
        </w:rPr>
        <w:t xml:space="preserve">. These are available on the </w:t>
      </w:r>
      <w:r w:rsidR="00B1698F" w:rsidRPr="00F0508E">
        <w:rPr>
          <w:rFonts w:eastAsia="Times New Roman"/>
          <w:bCs/>
          <w:szCs w:val="24"/>
          <w:lang w:eastAsia="en-AU"/>
        </w:rPr>
        <w:t xml:space="preserve">Magistrates Court </w:t>
      </w:r>
      <w:r w:rsidR="005D7F5E" w:rsidRPr="00F0508E">
        <w:rPr>
          <w:rFonts w:eastAsia="Times New Roman"/>
          <w:bCs/>
          <w:szCs w:val="24"/>
          <w:lang w:eastAsia="en-AU"/>
        </w:rPr>
        <w:t>web site</w:t>
      </w:r>
      <w:r w:rsidR="00B1698F">
        <w:rPr>
          <w:rFonts w:eastAsia="Times New Roman"/>
          <w:bCs/>
          <w:szCs w:val="24"/>
          <w:lang w:eastAsia="en-AU"/>
        </w:rPr>
        <w:t>,</w:t>
      </w:r>
      <w:r w:rsidR="0004699C">
        <w:rPr>
          <w:rFonts w:eastAsia="Times New Roman"/>
          <w:bCs/>
          <w:szCs w:val="24"/>
          <w:lang w:eastAsia="en-AU"/>
        </w:rPr>
        <w:t xml:space="preserve"> under </w:t>
      </w:r>
      <w:hyperlink r:id="rId18" w:history="1">
        <w:r w:rsidR="0004699C" w:rsidRPr="00F0508E">
          <w:rPr>
            <w:rStyle w:val="Hyperlink"/>
            <w:rFonts w:eastAsia="Times New Roman"/>
            <w:bCs/>
            <w:szCs w:val="24"/>
            <w:lang w:eastAsia="en-AU"/>
          </w:rPr>
          <w:t>Forms</w:t>
        </w:r>
      </w:hyperlink>
      <w:r w:rsidR="00DD6145" w:rsidRPr="00C81FBF">
        <w:t>.</w:t>
      </w:r>
      <w:r w:rsidR="001706C0">
        <w:rPr>
          <w:rStyle w:val="FootnoteReference"/>
        </w:rPr>
        <w:footnoteReference w:id="6"/>
      </w:r>
      <w:r w:rsidR="00487389">
        <w:t xml:space="preserve"> There will</w:t>
      </w:r>
      <w:r w:rsidR="009C6E80" w:rsidRPr="00C81FBF">
        <w:t xml:space="preserve"> be a fee involved. </w:t>
      </w:r>
      <w:r w:rsidR="002C49F6">
        <w:t>All telephone con</w:t>
      </w:r>
      <w:r w:rsidR="00B1698F">
        <w:t xml:space="preserve">ferences and video links </w:t>
      </w:r>
      <w:proofErr w:type="gramStart"/>
      <w:r w:rsidR="00B1698F">
        <w:t xml:space="preserve">are </w:t>
      </w:r>
      <w:r w:rsidR="002C49F6">
        <w:t>arranged</w:t>
      </w:r>
      <w:proofErr w:type="gramEnd"/>
      <w:r w:rsidR="002C49F6">
        <w:t xml:space="preserve"> at the coroner’s discretion. </w:t>
      </w:r>
    </w:p>
    <w:p w:rsidR="00270F9D" w:rsidRDefault="00270F9D" w:rsidP="007C2ED7">
      <w:pPr>
        <w:rPr>
          <w:rFonts w:eastAsia="Times New Roman"/>
          <w:bCs/>
          <w:szCs w:val="24"/>
          <w:lang w:eastAsia="en-AU"/>
        </w:rPr>
      </w:pPr>
    </w:p>
    <w:p w:rsidR="00881204" w:rsidRPr="00C81FBF" w:rsidRDefault="00881204" w:rsidP="007C2ED7">
      <w:pPr>
        <w:rPr>
          <w:rFonts w:eastAsia="Times New Roman"/>
          <w:bCs/>
          <w:szCs w:val="24"/>
          <w:lang w:eastAsia="en-AU"/>
        </w:rPr>
      </w:pPr>
    </w:p>
    <w:p w:rsidR="00755E2F" w:rsidRDefault="00324E1D" w:rsidP="00324E1D">
      <w:pPr>
        <w:pStyle w:val="Heading3"/>
      </w:pPr>
      <w:r>
        <w:t>Witnesses with disability</w:t>
      </w:r>
    </w:p>
    <w:p w:rsidR="00C86E10" w:rsidRDefault="00CA6CC8" w:rsidP="00DB3464">
      <w:r>
        <w:t xml:space="preserve">People with disability have a right to equal access to justice and are entitled to be heard; they should be given every opportunity to speak </w:t>
      </w:r>
      <w:r w:rsidRPr="002B1128">
        <w:rPr>
          <w:i/>
        </w:rPr>
        <w:t>for themselves</w:t>
      </w:r>
      <w:r>
        <w:t xml:space="preserve">. </w:t>
      </w:r>
      <w:r w:rsidR="00C86E10">
        <w:t xml:space="preserve">Many people with disability are fully capable and competent in the giving of evidence. </w:t>
      </w:r>
      <w:r>
        <w:t xml:space="preserve">A person with disability may give evidence in </w:t>
      </w:r>
      <w:r>
        <w:lastRenderedPageBreak/>
        <w:t xml:space="preserve">coronial proceedings as long as they can understand a question about a fact and provide an answer in a </w:t>
      </w:r>
      <w:r w:rsidR="0027505D">
        <w:t xml:space="preserve">format that </w:t>
      </w:r>
      <w:proofErr w:type="gramStart"/>
      <w:r w:rsidR="0027505D">
        <w:t>can</w:t>
      </w:r>
      <w:r>
        <w:t xml:space="preserve"> be understood</w:t>
      </w:r>
      <w:proofErr w:type="gramEnd"/>
      <w:r>
        <w:t xml:space="preserve">. </w:t>
      </w:r>
    </w:p>
    <w:p w:rsidR="00C86E10" w:rsidRDefault="00C86E10" w:rsidP="00DB3464"/>
    <w:p w:rsidR="00CA6CC8" w:rsidRDefault="00CA6CC8" w:rsidP="00DB3464">
      <w:r>
        <w:t xml:space="preserve">A person with disability </w:t>
      </w:r>
      <w:proofErr w:type="gramStart"/>
      <w:r>
        <w:t>may be assisted</w:t>
      </w:r>
      <w:proofErr w:type="gramEnd"/>
      <w:r>
        <w:t xml:space="preserve"> to give their evidence in various ways. </w:t>
      </w:r>
    </w:p>
    <w:p w:rsidR="00CA6CC8" w:rsidRDefault="00CA6CC8" w:rsidP="00DB3464"/>
    <w:p w:rsidR="00CA6CC8" w:rsidRDefault="00CA6CC8" w:rsidP="00DB3464">
      <w:r>
        <w:t>These include:</w:t>
      </w:r>
    </w:p>
    <w:p w:rsidR="00CA6CC8" w:rsidRDefault="00BA3614" w:rsidP="00271205">
      <w:pPr>
        <w:numPr>
          <w:ilvl w:val="0"/>
          <w:numId w:val="137"/>
        </w:numPr>
      </w:pPr>
      <w:r>
        <w:t>t</w:t>
      </w:r>
      <w:r w:rsidR="00CA6CC8">
        <w:t>he use of a professional communication assistant</w:t>
      </w:r>
    </w:p>
    <w:p w:rsidR="00CA6CC8" w:rsidRDefault="00BA3614" w:rsidP="00271205">
      <w:pPr>
        <w:numPr>
          <w:ilvl w:val="0"/>
          <w:numId w:val="137"/>
        </w:numPr>
      </w:pPr>
      <w:r>
        <w:t>t</w:t>
      </w:r>
      <w:r w:rsidR="00CA6CC8">
        <w:t>he use of a support person (such as a family member or friend)</w:t>
      </w:r>
    </w:p>
    <w:p w:rsidR="00CA6CC8" w:rsidRDefault="00BA3614" w:rsidP="00271205">
      <w:pPr>
        <w:numPr>
          <w:ilvl w:val="0"/>
          <w:numId w:val="137"/>
        </w:numPr>
      </w:pPr>
      <w:r>
        <w:t>t</w:t>
      </w:r>
      <w:r w:rsidR="00CA6CC8">
        <w:t>he use of appropr</w:t>
      </w:r>
      <w:r w:rsidR="00A83793">
        <w:t>iate questioning techniques (refer to</w:t>
      </w:r>
      <w:r w:rsidR="00CA6CC8">
        <w:t xml:space="preserve"> the link provided below)</w:t>
      </w:r>
    </w:p>
    <w:p w:rsidR="00CA6CC8" w:rsidRDefault="00BA3614" w:rsidP="00271205">
      <w:pPr>
        <w:numPr>
          <w:ilvl w:val="0"/>
          <w:numId w:val="137"/>
        </w:numPr>
      </w:pPr>
      <w:r>
        <w:t>t</w:t>
      </w:r>
      <w:r w:rsidR="00CA6CC8">
        <w:t>he use of an interpreter (for example, for Auslan)</w:t>
      </w:r>
    </w:p>
    <w:p w:rsidR="00CA6CC8" w:rsidRDefault="00BA3614" w:rsidP="00271205">
      <w:pPr>
        <w:numPr>
          <w:ilvl w:val="0"/>
          <w:numId w:val="137"/>
        </w:numPr>
      </w:pPr>
      <w:r>
        <w:t>e</w:t>
      </w:r>
      <w:r w:rsidR="00CA6CC8">
        <w:t>stablishing ‘ground rules’ for the types of questions that will be asked and the wa</w:t>
      </w:r>
      <w:r w:rsidR="00810CEA">
        <w:t>y that questions will be asked and</w:t>
      </w:r>
      <w:r w:rsidR="00CA6CC8">
        <w:t xml:space="preserve"> answered </w:t>
      </w:r>
    </w:p>
    <w:p w:rsidR="00CA6CC8" w:rsidRDefault="00BA3614" w:rsidP="00271205">
      <w:pPr>
        <w:numPr>
          <w:ilvl w:val="0"/>
          <w:numId w:val="137"/>
        </w:numPr>
      </w:pPr>
      <w:proofErr w:type="gramStart"/>
      <w:r>
        <w:t>a</w:t>
      </w:r>
      <w:r w:rsidR="00CA6CC8">
        <w:t>ny</w:t>
      </w:r>
      <w:proofErr w:type="gramEnd"/>
      <w:r w:rsidR="00CA6CC8">
        <w:t xml:space="preserve"> other assistance that the coroner believes is necessary.</w:t>
      </w:r>
    </w:p>
    <w:p w:rsidR="00CA6CC8" w:rsidRDefault="00CA6CC8" w:rsidP="00DB3464"/>
    <w:p w:rsidR="00CA6CC8" w:rsidRDefault="00CA6CC8" w:rsidP="00DB3464">
      <w:r>
        <w:t>Case managemen</w:t>
      </w:r>
      <w:r w:rsidR="00C86E10">
        <w:t>t conferences are an ideal meeting in which</w:t>
      </w:r>
      <w:r>
        <w:t xml:space="preserve"> to raise any concerns you may have and to ask about options for communication assistance with coroners and their staff.</w:t>
      </w:r>
      <w:r w:rsidR="009A4558">
        <w:t xml:space="preserve"> Because the rules of evidence do not apply in coronial proceedings, the </w:t>
      </w:r>
      <w:r w:rsidR="00B514B7">
        <w:t>coroner’s court</w:t>
      </w:r>
      <w:r w:rsidR="009A4558">
        <w:t xml:space="preserve"> is able to be more flexibl</w:t>
      </w:r>
      <w:r w:rsidR="00574C87">
        <w:t>e</w:t>
      </w:r>
      <w:r w:rsidR="009A4558">
        <w:t xml:space="preserve"> in acco</w:t>
      </w:r>
      <w:r w:rsidR="00574C87">
        <w:t>mmodating people with diverse needs</w:t>
      </w:r>
      <w:r w:rsidR="009A4558">
        <w:t xml:space="preserve">. </w:t>
      </w:r>
      <w:r w:rsidR="00947139">
        <w:t xml:space="preserve">If there is something specific which </w:t>
      </w:r>
      <w:proofErr w:type="gramStart"/>
      <w:r w:rsidR="00947139">
        <w:t>can be done</w:t>
      </w:r>
      <w:proofErr w:type="gramEnd"/>
      <w:r w:rsidR="00947139">
        <w:t xml:space="preserve"> to accommodate </w:t>
      </w:r>
      <w:r w:rsidR="00574C87">
        <w:t>the needs of a person</w:t>
      </w:r>
      <w:r w:rsidR="00947139">
        <w:t xml:space="preserve">, please inform court staff. </w:t>
      </w:r>
      <w:r w:rsidR="009A4558">
        <w:t xml:space="preserve">All reasonable efforts </w:t>
      </w:r>
      <w:proofErr w:type="gramStart"/>
      <w:r w:rsidR="009A4558">
        <w:t>will be made</w:t>
      </w:r>
      <w:proofErr w:type="gramEnd"/>
      <w:r w:rsidR="00947139">
        <w:t xml:space="preserve"> to accommodate requests and to facilitate equality of outcomes</w:t>
      </w:r>
      <w:r w:rsidR="009A4558">
        <w:t xml:space="preserve">. </w:t>
      </w:r>
    </w:p>
    <w:p w:rsidR="00487389" w:rsidRDefault="00487389" w:rsidP="00CA6CC8">
      <w:pPr>
        <w:pStyle w:val="NoSpacing"/>
        <w:ind w:left="720"/>
      </w:pPr>
    </w:p>
    <w:p w:rsidR="00CA6CC8" w:rsidRPr="009B44A3" w:rsidRDefault="001F3831" w:rsidP="00CA6CC8">
      <w:pPr>
        <w:ind w:left="709"/>
      </w:pPr>
      <w:r>
        <w:rPr>
          <w:noProof/>
          <w:szCs w:val="24"/>
          <w:lang w:eastAsia="en-AU"/>
        </w:rPr>
        <w:drawing>
          <wp:anchor distT="0" distB="0" distL="114300" distR="114300" simplePos="0" relativeHeight="251678720" behindDoc="0" locked="0" layoutInCell="1" allowOverlap="1" wp14:anchorId="1EDF0400" wp14:editId="6CA94765">
            <wp:simplePos x="0" y="0"/>
            <wp:positionH relativeFrom="column">
              <wp:posOffset>17780</wp:posOffset>
            </wp:positionH>
            <wp:positionV relativeFrom="paragraph">
              <wp:posOffset>309880</wp:posOffset>
            </wp:positionV>
            <wp:extent cx="341630" cy="341630"/>
            <wp:effectExtent l="0" t="0" r="0" b="0"/>
            <wp:wrapNone/>
            <wp:docPr id="176" name="Picture 17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CA6CC8">
        <w:t>For more information on this topic, such as questioning techniques to facilitate the giving of evidence by p</w:t>
      </w:r>
      <w:r w:rsidR="00A83793">
        <w:t>eople with disability, please refer to</w:t>
      </w:r>
      <w:r w:rsidR="00CA6CC8">
        <w:t xml:space="preserve">: </w:t>
      </w:r>
      <w:r w:rsidR="00CA6CC8">
        <w:rPr>
          <w:lang w:val="en-US"/>
        </w:rPr>
        <w:t xml:space="preserve">Attorney-General’s Department, Government of South Australia, </w:t>
      </w:r>
      <w:hyperlink r:id="rId19" w:history="1">
        <w:r w:rsidR="00CA6CC8" w:rsidRPr="001706C0">
          <w:rPr>
            <w:rStyle w:val="Hyperlink"/>
            <w:i/>
            <w:lang w:val="en-US"/>
          </w:rPr>
          <w:t>Supporting vulnerable witnesses in the giving of evidence: Guidelines for securing best evidence</w:t>
        </w:r>
      </w:hyperlink>
      <w:r w:rsidR="00CA6CC8">
        <w:rPr>
          <w:i/>
          <w:lang w:val="en-US"/>
        </w:rPr>
        <w:t xml:space="preserve"> </w:t>
      </w:r>
      <w:r w:rsidR="001706C0">
        <w:rPr>
          <w:lang w:val="en-US"/>
        </w:rPr>
        <w:t>(2014)</w:t>
      </w:r>
      <w:r w:rsidR="00DC7225">
        <w:rPr>
          <w:lang w:val="en-US"/>
        </w:rPr>
        <w:t>.</w:t>
      </w:r>
      <w:r w:rsidR="001706C0">
        <w:rPr>
          <w:rStyle w:val="FootnoteReference"/>
          <w:lang w:val="en-US"/>
        </w:rPr>
        <w:footnoteReference w:id="7"/>
      </w:r>
      <w:r w:rsidR="00CA6CC8">
        <w:rPr>
          <w:lang w:val="en-US"/>
        </w:rPr>
        <w:t xml:space="preserve"> </w:t>
      </w:r>
    </w:p>
    <w:p w:rsidR="00CA6CC8" w:rsidRDefault="00CA6CC8" w:rsidP="00DB3464">
      <w:pPr>
        <w:ind w:left="709"/>
      </w:pPr>
      <w:r>
        <w:t xml:space="preserve">And also: The Advocates Gateway, The Council of the Inns of Court, </w:t>
      </w:r>
      <w:hyperlink r:id="rId20" w:history="1">
        <w:r w:rsidRPr="001706C0">
          <w:rPr>
            <w:rStyle w:val="Hyperlink"/>
            <w:i/>
            <w:szCs w:val="24"/>
          </w:rPr>
          <w:t>Responding to Communication Needs in the Justice System</w:t>
        </w:r>
      </w:hyperlink>
      <w:r w:rsidR="001706C0">
        <w:t xml:space="preserve"> (as at 22 August 2016).</w:t>
      </w:r>
      <w:r w:rsidR="001706C0">
        <w:rPr>
          <w:rStyle w:val="FootnoteReference"/>
          <w:szCs w:val="24"/>
        </w:rPr>
        <w:footnoteReference w:id="8"/>
      </w:r>
    </w:p>
    <w:p w:rsidR="00324E1D" w:rsidRDefault="00324E1D" w:rsidP="008E04DD">
      <w:pPr>
        <w:pStyle w:val="ListParagraph"/>
        <w:ind w:left="0"/>
      </w:pPr>
    </w:p>
    <w:p w:rsidR="00324E1D" w:rsidRDefault="00324E1D" w:rsidP="008E04DD">
      <w:pPr>
        <w:pStyle w:val="ListParagraph"/>
        <w:ind w:left="0"/>
      </w:pPr>
    </w:p>
    <w:p w:rsidR="00324E1D" w:rsidRDefault="00B60AB2" w:rsidP="00324E1D">
      <w:pPr>
        <w:pStyle w:val="Heading3"/>
      </w:pPr>
      <w:r>
        <w:t>Witnesses with complex communication needs</w:t>
      </w:r>
      <w:r w:rsidR="00DE74CF">
        <w:t xml:space="preserve"> </w:t>
      </w:r>
    </w:p>
    <w:p w:rsidR="00213961" w:rsidRDefault="00CA6CC8" w:rsidP="00DB3464">
      <w:r>
        <w:t>Many people have complex communication needs, including some people wi</w:t>
      </w:r>
      <w:r w:rsidR="00C86E10">
        <w:t xml:space="preserve">th disability. Other </w:t>
      </w:r>
      <w:r>
        <w:t>people who may have complex communication needs include children, people whose first language is not English, Aboriginal people and people with a mental illness. Any of the measures listed under ‘</w:t>
      </w:r>
      <w:r w:rsidR="005F39E6">
        <w:t>witnesses with disability’</w:t>
      </w:r>
      <w:r>
        <w:t xml:space="preserve"> can be put in place to assist people with complex communication needs to give their evidence, if appropriate. </w:t>
      </w:r>
    </w:p>
    <w:p w:rsidR="00213961" w:rsidRDefault="00213961" w:rsidP="00DB3464"/>
    <w:p w:rsidR="00CA6CC8" w:rsidRDefault="00574C87" w:rsidP="00DB3464">
      <w:r>
        <w:t xml:space="preserve">The </w:t>
      </w:r>
      <w:r w:rsidR="00B514B7">
        <w:t>coroner’s court</w:t>
      </w:r>
      <w:r>
        <w:t xml:space="preserve"> can be flexible with court arrangements and many aspects of proceedings </w:t>
      </w:r>
      <w:proofErr w:type="gramStart"/>
      <w:r>
        <w:t>can be adjusted</w:t>
      </w:r>
      <w:proofErr w:type="gramEnd"/>
      <w:r>
        <w:t xml:space="preserve"> to enable equal access to justice for all people. </w:t>
      </w:r>
      <w:r w:rsidR="00CA6CC8">
        <w:t>If you</w:t>
      </w:r>
      <w:r w:rsidR="00213961">
        <w:t>r client</w:t>
      </w:r>
      <w:r w:rsidR="00CA6CC8">
        <w:t xml:space="preserve"> is a person with co</w:t>
      </w:r>
      <w:r w:rsidR="00213961">
        <w:t>mplex communication needs and is</w:t>
      </w:r>
      <w:r w:rsidR="00CA6CC8">
        <w:t xml:space="preserve"> required to give evidence in court, please </w:t>
      </w:r>
      <w:hyperlink r:id="rId21" w:history="1">
        <w:r w:rsidR="00CA6CC8" w:rsidRPr="00211185">
          <w:rPr>
            <w:rStyle w:val="Hyperlink"/>
          </w:rPr>
          <w:t xml:space="preserve">contact </w:t>
        </w:r>
        <w:r w:rsidR="00B514B7" w:rsidRPr="00211185">
          <w:rPr>
            <w:rStyle w:val="Hyperlink"/>
          </w:rPr>
          <w:t>coroner’s court</w:t>
        </w:r>
        <w:r w:rsidR="00EB1A2F" w:rsidRPr="00211185">
          <w:rPr>
            <w:rStyle w:val="Hyperlink"/>
          </w:rPr>
          <w:t xml:space="preserve"> staff</w:t>
        </w:r>
      </w:hyperlink>
      <w:r w:rsidR="00EB1A2F">
        <w:t xml:space="preserve"> for</w:t>
      </w:r>
      <w:r w:rsidR="00CA6CC8">
        <w:t xml:space="preserve"> assistance.</w:t>
      </w:r>
    </w:p>
    <w:p w:rsidR="00324E1D" w:rsidRDefault="00324E1D" w:rsidP="00CA6CC8">
      <w:pPr>
        <w:pStyle w:val="NoSpacing"/>
      </w:pPr>
    </w:p>
    <w:p w:rsidR="00BE12BB" w:rsidRPr="00C81FBF" w:rsidRDefault="00BE12BB" w:rsidP="00BE12BB">
      <w:pPr>
        <w:pStyle w:val="Heading2"/>
        <w:rPr>
          <w:rFonts w:ascii="Times New Roman" w:hAnsi="Times New Roman"/>
          <w:szCs w:val="24"/>
        </w:rPr>
      </w:pPr>
      <w:bookmarkStart w:id="28" w:name="_Toc464039921"/>
      <w:r>
        <w:t>O</w:t>
      </w:r>
      <w:r w:rsidRPr="00C81FBF">
        <w:t>ther key organisations / parties</w:t>
      </w:r>
      <w:bookmarkEnd w:id="28"/>
    </w:p>
    <w:p w:rsidR="00BE12BB" w:rsidRDefault="00BE12BB" w:rsidP="00BE12BB">
      <w:pPr>
        <w:rPr>
          <w:szCs w:val="24"/>
        </w:rPr>
      </w:pPr>
    </w:p>
    <w:p w:rsidR="00BE12BB" w:rsidRPr="00AA7CA4" w:rsidRDefault="00BE12BB" w:rsidP="00BE12BB">
      <w:pPr>
        <w:pStyle w:val="Heading3"/>
      </w:pPr>
      <w:r w:rsidRPr="00AA7CA4">
        <w:lastRenderedPageBreak/>
        <w:t xml:space="preserve">Medical </w:t>
      </w:r>
      <w:r>
        <w:t>practitioners</w:t>
      </w:r>
    </w:p>
    <w:p w:rsidR="00CF21DB" w:rsidRDefault="00CF21DB" w:rsidP="00BE12BB">
      <w:pPr>
        <w:rPr>
          <w:szCs w:val="24"/>
        </w:rPr>
      </w:pPr>
    </w:p>
    <w:p w:rsidR="00CF21DB" w:rsidRPr="00CF21DB" w:rsidRDefault="00CF21DB" w:rsidP="007D69AA">
      <w:pPr>
        <w:pStyle w:val="Heading4"/>
      </w:pPr>
      <w:r w:rsidRPr="00CF21DB">
        <w:t>The role of medical practitioner</w:t>
      </w:r>
      <w:r w:rsidR="00610710">
        <w:t>s</w:t>
      </w:r>
      <w:r w:rsidRPr="00CF21DB">
        <w:t xml:space="preserve"> in the </w:t>
      </w:r>
      <w:r w:rsidR="00B514B7">
        <w:t>coroner’s court</w:t>
      </w:r>
    </w:p>
    <w:p w:rsidR="00CD11D8" w:rsidRDefault="00CD11D8" w:rsidP="00CD11D8">
      <w:pPr>
        <w:rPr>
          <w:szCs w:val="24"/>
        </w:rPr>
      </w:pPr>
      <w:r>
        <w:rPr>
          <w:szCs w:val="24"/>
        </w:rPr>
        <w:t xml:space="preserve">When a person dies, a medical practitioner who was </w:t>
      </w:r>
      <w:r w:rsidRPr="00B84014">
        <w:rPr>
          <w:rFonts w:eastAsia="Times New Roman"/>
          <w:szCs w:val="24"/>
          <w:lang w:eastAsia="en-AU"/>
        </w:rPr>
        <w:t xml:space="preserve">responsible for a person's medical care </w:t>
      </w:r>
      <w:r>
        <w:rPr>
          <w:rFonts w:eastAsia="Times New Roman"/>
          <w:szCs w:val="24"/>
          <w:lang w:eastAsia="en-AU"/>
        </w:rPr>
        <w:t>immediately before death, or who</w:t>
      </w:r>
      <w:r w:rsidRPr="00B84014">
        <w:rPr>
          <w:rFonts w:eastAsia="Times New Roman"/>
          <w:szCs w:val="24"/>
          <w:lang w:eastAsia="en-AU"/>
        </w:rPr>
        <w:t xml:space="preserve"> </w:t>
      </w:r>
      <w:r w:rsidRPr="00EF7220">
        <w:rPr>
          <w:rFonts w:eastAsia="Times New Roman"/>
          <w:szCs w:val="24"/>
          <w:lang w:eastAsia="en-AU"/>
        </w:rPr>
        <w:t>examined the body of a deceased person</w:t>
      </w:r>
      <w:r w:rsidRPr="00B84014">
        <w:rPr>
          <w:rFonts w:eastAsia="Times New Roman"/>
          <w:szCs w:val="24"/>
          <w:lang w:eastAsia="en-AU"/>
        </w:rPr>
        <w:t xml:space="preserve"> after death</w:t>
      </w:r>
      <w:r>
        <w:rPr>
          <w:rFonts w:eastAsia="Times New Roman"/>
          <w:szCs w:val="24"/>
          <w:lang w:eastAsia="en-AU"/>
        </w:rPr>
        <w:t>,</w:t>
      </w:r>
      <w:r>
        <w:rPr>
          <w:szCs w:val="24"/>
        </w:rPr>
        <w:t xml:space="preserve"> must decide whether they will write out a Medical Certificate of Cause of Death (MCCD) or whether they will report the death to the coroner. They are required to carefully consider the provisions of section 3 of the Act and decide if the death is reportable. If the doctor decides that the death is not reportable, then they must issue a MCCD stating the cause of death and any conditions that were precursors to, or contributed to, the death. If the doctor decides that the death is reportable, then they will report it to the coroners’ associates (or a police officer) and the coronial investigation begins. </w:t>
      </w:r>
    </w:p>
    <w:p w:rsidR="00CD11D8" w:rsidRDefault="00CD11D8" w:rsidP="00BE12BB">
      <w:pPr>
        <w:rPr>
          <w:szCs w:val="24"/>
        </w:rPr>
      </w:pPr>
    </w:p>
    <w:p w:rsidR="0033505A" w:rsidRDefault="00C86E10" w:rsidP="00BE12BB">
      <w:pPr>
        <w:rPr>
          <w:szCs w:val="24"/>
        </w:rPr>
      </w:pPr>
      <w:r>
        <w:rPr>
          <w:szCs w:val="24"/>
        </w:rPr>
        <w:t>M</w:t>
      </w:r>
      <w:r w:rsidR="00BE12BB">
        <w:rPr>
          <w:szCs w:val="24"/>
        </w:rPr>
        <w:t>any diff</w:t>
      </w:r>
      <w:r>
        <w:rPr>
          <w:szCs w:val="24"/>
        </w:rPr>
        <w:t xml:space="preserve">erent medical practitioners </w:t>
      </w:r>
      <w:r w:rsidR="00BE12BB">
        <w:rPr>
          <w:szCs w:val="24"/>
        </w:rPr>
        <w:t xml:space="preserve">assist the </w:t>
      </w:r>
      <w:r w:rsidR="00B514B7">
        <w:rPr>
          <w:szCs w:val="24"/>
        </w:rPr>
        <w:t>coroner’s court</w:t>
      </w:r>
      <w:r w:rsidR="00BE12BB">
        <w:rPr>
          <w:szCs w:val="24"/>
        </w:rPr>
        <w:t>. Most often, their role is to provide information about the deceased person’s medical history and the circumstances of their death. These medical practitioners may have been providing care to the deceased at their time of death (such as staf</w:t>
      </w:r>
      <w:r w:rsidR="00E274FF">
        <w:rPr>
          <w:szCs w:val="24"/>
        </w:rPr>
        <w:t>f at hospitals and residential aged care facilities</w:t>
      </w:r>
      <w:r w:rsidR="00BE12BB">
        <w:rPr>
          <w:szCs w:val="24"/>
        </w:rPr>
        <w:t xml:space="preserve">) or they may have been treating the deceased person before they died (such as </w:t>
      </w:r>
      <w:r w:rsidR="0033505A">
        <w:rPr>
          <w:szCs w:val="24"/>
        </w:rPr>
        <w:t>a general practitioner (GP), dentist or</w:t>
      </w:r>
      <w:r w:rsidR="00BE12BB">
        <w:rPr>
          <w:szCs w:val="24"/>
        </w:rPr>
        <w:t xml:space="preserve"> physiotherapist). </w:t>
      </w:r>
    </w:p>
    <w:p w:rsidR="0033505A" w:rsidRDefault="0033505A" w:rsidP="00BE12BB">
      <w:pPr>
        <w:rPr>
          <w:szCs w:val="24"/>
        </w:rPr>
      </w:pPr>
    </w:p>
    <w:p w:rsidR="0033505A" w:rsidRDefault="00BE12BB" w:rsidP="00BE12BB">
      <w:pPr>
        <w:rPr>
          <w:szCs w:val="24"/>
        </w:rPr>
      </w:pPr>
      <w:r>
        <w:rPr>
          <w:szCs w:val="24"/>
        </w:rPr>
        <w:t xml:space="preserve">Sometimes a </w:t>
      </w:r>
      <w:r w:rsidR="00C86E10">
        <w:rPr>
          <w:szCs w:val="24"/>
        </w:rPr>
        <w:t xml:space="preserve">deceased </w:t>
      </w:r>
      <w:r>
        <w:rPr>
          <w:szCs w:val="24"/>
        </w:rPr>
        <w:t xml:space="preserve">person may have experienced a specific health </w:t>
      </w:r>
      <w:r w:rsidR="00CC107A">
        <w:rPr>
          <w:szCs w:val="24"/>
        </w:rPr>
        <w:t>complaint that</w:t>
      </w:r>
      <w:r>
        <w:rPr>
          <w:szCs w:val="24"/>
        </w:rPr>
        <w:t xml:space="preserve"> required the assistance of mental health services, drug and alcohol services or disability support services. In cases such as this, the coroner will usually request access to the records of these services, and assistance from treating doctors to understand the nature and progression of the deceased person’s illness or disability. </w:t>
      </w:r>
    </w:p>
    <w:p w:rsidR="0033505A" w:rsidRDefault="0033505A" w:rsidP="00BE12BB">
      <w:pPr>
        <w:rPr>
          <w:szCs w:val="24"/>
        </w:rPr>
      </w:pPr>
    </w:p>
    <w:p w:rsidR="00BE12BB" w:rsidRDefault="00FD3222" w:rsidP="00BE12BB">
      <w:pPr>
        <w:rPr>
          <w:szCs w:val="24"/>
        </w:rPr>
      </w:pPr>
      <w:r>
        <w:rPr>
          <w:szCs w:val="24"/>
        </w:rPr>
        <w:t>The coroner may ask a doctor</w:t>
      </w:r>
      <w:r w:rsidR="00BE12BB">
        <w:rPr>
          <w:szCs w:val="24"/>
        </w:rPr>
        <w:t xml:space="preserve"> to provide a statement for the coronial file, or to prepare an expert report</w:t>
      </w:r>
      <w:r w:rsidR="00C56C71">
        <w:rPr>
          <w:szCs w:val="24"/>
        </w:rPr>
        <w:t xml:space="preserve"> on the treatment they have provided, or </w:t>
      </w:r>
      <w:r w:rsidR="00C86E10">
        <w:rPr>
          <w:szCs w:val="24"/>
        </w:rPr>
        <w:t xml:space="preserve">on </w:t>
      </w:r>
      <w:r w:rsidR="00C56C71">
        <w:rPr>
          <w:szCs w:val="24"/>
        </w:rPr>
        <w:t>the patient’s medical condition/s</w:t>
      </w:r>
      <w:r w:rsidR="00CC107A">
        <w:rPr>
          <w:szCs w:val="24"/>
        </w:rPr>
        <w:t>. If</w:t>
      </w:r>
      <w:r w:rsidR="00BE12BB">
        <w:rPr>
          <w:szCs w:val="24"/>
        </w:rPr>
        <w:t xml:space="preserve"> fa</w:t>
      </w:r>
      <w:r w:rsidR="00C56C71">
        <w:rPr>
          <w:szCs w:val="24"/>
        </w:rPr>
        <w:t>mil</w:t>
      </w:r>
      <w:r w:rsidR="00B5292D">
        <w:rPr>
          <w:szCs w:val="24"/>
        </w:rPr>
        <w:t>ies</w:t>
      </w:r>
      <w:r w:rsidR="00BB4488">
        <w:rPr>
          <w:szCs w:val="24"/>
        </w:rPr>
        <w:t xml:space="preserve"> or friends</w:t>
      </w:r>
      <w:r w:rsidR="00C56C71">
        <w:rPr>
          <w:szCs w:val="24"/>
        </w:rPr>
        <w:t xml:space="preserve"> wish to</w:t>
      </w:r>
      <w:r w:rsidR="00722F3A">
        <w:rPr>
          <w:szCs w:val="24"/>
        </w:rPr>
        <w:t xml:space="preserve"> read</w:t>
      </w:r>
      <w:r w:rsidR="00C56C71">
        <w:rPr>
          <w:szCs w:val="24"/>
        </w:rPr>
        <w:t xml:space="preserve"> the </w:t>
      </w:r>
      <w:r w:rsidR="00475254">
        <w:rPr>
          <w:szCs w:val="24"/>
        </w:rPr>
        <w:t>post mortem report</w:t>
      </w:r>
      <w:r w:rsidR="00BE12BB">
        <w:rPr>
          <w:szCs w:val="24"/>
        </w:rPr>
        <w:t xml:space="preserve"> of a love</w:t>
      </w:r>
      <w:r w:rsidR="0033505A">
        <w:rPr>
          <w:szCs w:val="24"/>
        </w:rPr>
        <w:t>d one</w:t>
      </w:r>
      <w:r w:rsidR="00C56C71">
        <w:rPr>
          <w:szCs w:val="24"/>
        </w:rPr>
        <w:t xml:space="preserve"> (which is prepared by a qualified pathologist)</w:t>
      </w:r>
      <w:r w:rsidR="0033505A">
        <w:rPr>
          <w:szCs w:val="24"/>
        </w:rPr>
        <w:t>, a doctor may be asked</w:t>
      </w:r>
      <w:r w:rsidR="00BE12BB">
        <w:rPr>
          <w:szCs w:val="24"/>
        </w:rPr>
        <w:t xml:space="preserve"> to receive </w:t>
      </w:r>
      <w:r w:rsidR="00FA2402">
        <w:rPr>
          <w:szCs w:val="24"/>
        </w:rPr>
        <w:t>the report</w:t>
      </w:r>
      <w:r w:rsidR="00B5292D">
        <w:rPr>
          <w:szCs w:val="24"/>
        </w:rPr>
        <w:t xml:space="preserve"> and help the families</w:t>
      </w:r>
      <w:r w:rsidR="00810CEA">
        <w:rPr>
          <w:szCs w:val="24"/>
        </w:rPr>
        <w:t xml:space="preserve"> and</w:t>
      </w:r>
      <w:r w:rsidR="00BB4488">
        <w:rPr>
          <w:szCs w:val="24"/>
        </w:rPr>
        <w:t xml:space="preserve"> friends</w:t>
      </w:r>
      <w:r w:rsidR="00BE12BB">
        <w:rPr>
          <w:szCs w:val="24"/>
        </w:rPr>
        <w:t xml:space="preserve"> to understand the medical language used. </w:t>
      </w:r>
    </w:p>
    <w:p w:rsidR="00BE12BB" w:rsidRDefault="00BE12BB" w:rsidP="00BE12BB">
      <w:pPr>
        <w:rPr>
          <w:szCs w:val="24"/>
        </w:rPr>
      </w:pPr>
    </w:p>
    <w:p w:rsidR="00BE12BB" w:rsidRDefault="0033505A" w:rsidP="00BE12BB">
      <w:pPr>
        <w:rPr>
          <w:szCs w:val="24"/>
        </w:rPr>
      </w:pPr>
      <w:r>
        <w:rPr>
          <w:szCs w:val="24"/>
        </w:rPr>
        <w:t xml:space="preserve">If </w:t>
      </w:r>
      <w:r w:rsidR="00BE12BB">
        <w:rPr>
          <w:szCs w:val="24"/>
        </w:rPr>
        <w:t>a doctor</w:t>
      </w:r>
      <w:r>
        <w:rPr>
          <w:szCs w:val="24"/>
        </w:rPr>
        <w:t xml:space="preserve"> is</w:t>
      </w:r>
      <w:r w:rsidR="00BE12BB">
        <w:rPr>
          <w:szCs w:val="24"/>
        </w:rPr>
        <w:t xml:space="preserve"> involv</w:t>
      </w:r>
      <w:r>
        <w:rPr>
          <w:szCs w:val="24"/>
        </w:rPr>
        <w:t>ed in a coronial proceeding, they</w:t>
      </w:r>
      <w:r w:rsidR="00BE12BB">
        <w:rPr>
          <w:szCs w:val="24"/>
        </w:rPr>
        <w:t xml:space="preserve"> </w:t>
      </w:r>
      <w:proofErr w:type="gramStart"/>
      <w:r w:rsidR="00BE12BB">
        <w:rPr>
          <w:szCs w:val="24"/>
        </w:rPr>
        <w:t>may be requested</w:t>
      </w:r>
      <w:proofErr w:type="gramEnd"/>
      <w:r w:rsidR="00BE12BB">
        <w:rPr>
          <w:szCs w:val="24"/>
        </w:rPr>
        <w:t xml:space="preserve"> by the </w:t>
      </w:r>
      <w:r w:rsidR="00B514B7">
        <w:rPr>
          <w:szCs w:val="24"/>
        </w:rPr>
        <w:t>coroner’s court</w:t>
      </w:r>
      <w:r w:rsidR="00BE12BB">
        <w:rPr>
          <w:szCs w:val="24"/>
        </w:rPr>
        <w:t xml:space="preserve"> to do</w:t>
      </w:r>
      <w:r w:rsidR="00CC107A">
        <w:rPr>
          <w:szCs w:val="24"/>
        </w:rPr>
        <w:t xml:space="preserve"> any of</w:t>
      </w:r>
      <w:r w:rsidR="00BE12BB">
        <w:rPr>
          <w:szCs w:val="24"/>
        </w:rPr>
        <w:t xml:space="preserve"> the following:</w:t>
      </w:r>
    </w:p>
    <w:p w:rsidR="00CD11D8" w:rsidRPr="00621C77" w:rsidRDefault="00CD11D8" w:rsidP="00CD11D8">
      <w:pPr>
        <w:numPr>
          <w:ilvl w:val="0"/>
          <w:numId w:val="67"/>
        </w:numPr>
        <w:rPr>
          <w:szCs w:val="24"/>
        </w:rPr>
      </w:pPr>
      <w:r>
        <w:rPr>
          <w:szCs w:val="24"/>
        </w:rPr>
        <w:t>review a decision not to issue an MCCD in relation to a death</w:t>
      </w:r>
    </w:p>
    <w:p w:rsidR="00CD11D8" w:rsidRPr="00E03FB9" w:rsidRDefault="00CD11D8" w:rsidP="00CD11D8">
      <w:pPr>
        <w:numPr>
          <w:ilvl w:val="0"/>
          <w:numId w:val="67"/>
        </w:numPr>
        <w:rPr>
          <w:szCs w:val="24"/>
        </w:rPr>
      </w:pPr>
      <w:r w:rsidRPr="00E03FB9">
        <w:rPr>
          <w:szCs w:val="24"/>
        </w:rPr>
        <w:t xml:space="preserve">provide the complete medical records of the deceased </w:t>
      </w:r>
    </w:p>
    <w:p w:rsidR="00E03FB9" w:rsidRDefault="00E03FB9" w:rsidP="00271205">
      <w:pPr>
        <w:numPr>
          <w:ilvl w:val="0"/>
          <w:numId w:val="67"/>
        </w:numPr>
        <w:rPr>
          <w:szCs w:val="24"/>
        </w:rPr>
      </w:pPr>
      <w:r>
        <w:rPr>
          <w:szCs w:val="24"/>
        </w:rPr>
        <w:t>provide information on:</w:t>
      </w:r>
    </w:p>
    <w:p w:rsidR="00E03FB9" w:rsidRDefault="00E03FB9" w:rsidP="00271205">
      <w:pPr>
        <w:numPr>
          <w:ilvl w:val="1"/>
          <w:numId w:val="67"/>
        </w:numPr>
        <w:rPr>
          <w:szCs w:val="24"/>
        </w:rPr>
      </w:pPr>
      <w:r>
        <w:rPr>
          <w:szCs w:val="24"/>
        </w:rPr>
        <w:t xml:space="preserve">family history </w:t>
      </w:r>
    </w:p>
    <w:p w:rsidR="00E03FB9" w:rsidRDefault="00E03FB9" w:rsidP="00271205">
      <w:pPr>
        <w:numPr>
          <w:ilvl w:val="1"/>
          <w:numId w:val="67"/>
        </w:numPr>
        <w:rPr>
          <w:szCs w:val="24"/>
        </w:rPr>
      </w:pPr>
      <w:r>
        <w:rPr>
          <w:szCs w:val="24"/>
        </w:rPr>
        <w:t xml:space="preserve">the circumstances of death </w:t>
      </w:r>
    </w:p>
    <w:p w:rsidR="00E03FB9" w:rsidRDefault="00E03FB9" w:rsidP="00271205">
      <w:pPr>
        <w:numPr>
          <w:ilvl w:val="1"/>
          <w:numId w:val="67"/>
        </w:numPr>
        <w:rPr>
          <w:szCs w:val="24"/>
        </w:rPr>
      </w:pPr>
      <w:r>
        <w:rPr>
          <w:szCs w:val="24"/>
        </w:rPr>
        <w:t>the progression and treatment of any medical conditions suffered by the deceased</w:t>
      </w:r>
    </w:p>
    <w:p w:rsidR="00E03FB9" w:rsidRPr="00E03FB9" w:rsidRDefault="00E03FB9" w:rsidP="00271205">
      <w:pPr>
        <w:numPr>
          <w:ilvl w:val="1"/>
          <w:numId w:val="67"/>
        </w:numPr>
        <w:rPr>
          <w:szCs w:val="24"/>
        </w:rPr>
      </w:pPr>
      <w:r w:rsidRPr="00E03FB9">
        <w:rPr>
          <w:szCs w:val="24"/>
        </w:rPr>
        <w:t>any medical conditions which may have contributed to, or been a precursor to, the death</w:t>
      </w:r>
    </w:p>
    <w:p w:rsidR="00BE12BB" w:rsidRDefault="00B5292D" w:rsidP="00271205">
      <w:pPr>
        <w:numPr>
          <w:ilvl w:val="0"/>
          <w:numId w:val="67"/>
        </w:numPr>
        <w:rPr>
          <w:szCs w:val="24"/>
        </w:rPr>
      </w:pPr>
      <w:r>
        <w:rPr>
          <w:szCs w:val="24"/>
        </w:rPr>
        <w:t>p</w:t>
      </w:r>
      <w:r w:rsidR="00BE12BB">
        <w:rPr>
          <w:szCs w:val="24"/>
        </w:rPr>
        <w:t>rovide a statement or report to the coroner</w:t>
      </w:r>
    </w:p>
    <w:p w:rsidR="00CD11D8" w:rsidRDefault="00CD11D8" w:rsidP="00CD11D8">
      <w:pPr>
        <w:numPr>
          <w:ilvl w:val="0"/>
          <w:numId w:val="67"/>
        </w:numPr>
        <w:rPr>
          <w:szCs w:val="24"/>
        </w:rPr>
      </w:pPr>
      <w:r>
        <w:rPr>
          <w:szCs w:val="24"/>
        </w:rPr>
        <w:t>assist families and friends to understand medical reports and documents (including the post mortem report)</w:t>
      </w:r>
    </w:p>
    <w:p w:rsidR="00CD11D8" w:rsidRDefault="00CD11D8" w:rsidP="00CD11D8">
      <w:pPr>
        <w:numPr>
          <w:ilvl w:val="0"/>
          <w:numId w:val="67"/>
        </w:numPr>
        <w:rPr>
          <w:szCs w:val="24"/>
        </w:rPr>
      </w:pPr>
      <w:r>
        <w:rPr>
          <w:szCs w:val="24"/>
        </w:rPr>
        <w:t>provide an expert report</w:t>
      </w:r>
    </w:p>
    <w:p w:rsidR="00BE12BB" w:rsidRDefault="00B5292D" w:rsidP="00271205">
      <w:pPr>
        <w:numPr>
          <w:ilvl w:val="0"/>
          <w:numId w:val="67"/>
        </w:numPr>
        <w:rPr>
          <w:szCs w:val="24"/>
        </w:rPr>
      </w:pPr>
      <w:r>
        <w:rPr>
          <w:szCs w:val="24"/>
        </w:rPr>
        <w:t>g</w:t>
      </w:r>
      <w:r w:rsidR="00BE12BB">
        <w:rPr>
          <w:szCs w:val="24"/>
        </w:rPr>
        <w:t>ive evidence in court about the death and any event/s which preceded it</w:t>
      </w:r>
    </w:p>
    <w:p w:rsidR="00E03FB9" w:rsidRDefault="00E03FB9" w:rsidP="00271205">
      <w:pPr>
        <w:numPr>
          <w:ilvl w:val="0"/>
          <w:numId w:val="67"/>
        </w:numPr>
        <w:rPr>
          <w:szCs w:val="24"/>
        </w:rPr>
      </w:pPr>
      <w:proofErr w:type="gramStart"/>
      <w:r>
        <w:rPr>
          <w:szCs w:val="24"/>
        </w:rPr>
        <w:t>give</w:t>
      </w:r>
      <w:proofErr w:type="gramEnd"/>
      <w:r>
        <w:rPr>
          <w:szCs w:val="24"/>
        </w:rPr>
        <w:t xml:space="preserve"> expert evidence</w:t>
      </w:r>
      <w:r w:rsidR="00CD11D8">
        <w:rPr>
          <w:szCs w:val="24"/>
        </w:rPr>
        <w:t>.</w:t>
      </w:r>
    </w:p>
    <w:p w:rsidR="00CF21DB" w:rsidRDefault="00CF21DB" w:rsidP="00CF21DB">
      <w:pPr>
        <w:spacing w:after="120"/>
        <w:rPr>
          <w:b/>
          <w:szCs w:val="24"/>
        </w:rPr>
      </w:pPr>
    </w:p>
    <w:p w:rsidR="00CF21DB" w:rsidRDefault="00CF21DB" w:rsidP="00CF21DB">
      <w:pPr>
        <w:rPr>
          <w:szCs w:val="24"/>
        </w:rPr>
      </w:pPr>
      <w:r>
        <w:rPr>
          <w:szCs w:val="24"/>
        </w:rPr>
        <w:lastRenderedPageBreak/>
        <w:t>The focus of a coronial investigation is t</w:t>
      </w:r>
      <w:r w:rsidR="006C4CD6">
        <w:rPr>
          <w:szCs w:val="24"/>
        </w:rPr>
        <w:t xml:space="preserve">o find out what caused and contributed to the death, and in some investigations, </w:t>
      </w:r>
      <w:r>
        <w:rPr>
          <w:szCs w:val="24"/>
        </w:rPr>
        <w:t>to prevent it from happening again. The focus in m</w:t>
      </w:r>
      <w:r w:rsidR="006C4CD6">
        <w:rPr>
          <w:szCs w:val="24"/>
        </w:rPr>
        <w:t>edical related matters is often</w:t>
      </w:r>
      <w:r>
        <w:rPr>
          <w:szCs w:val="24"/>
        </w:rPr>
        <w:t xml:space="preserve"> on systemic iss</w:t>
      </w:r>
      <w:r w:rsidR="006C4CD6">
        <w:rPr>
          <w:szCs w:val="24"/>
        </w:rPr>
        <w:t>ues</w:t>
      </w:r>
      <w:r>
        <w:rPr>
          <w:szCs w:val="24"/>
        </w:rPr>
        <w:t xml:space="preserve">. </w:t>
      </w:r>
      <w:r w:rsidR="006C4CD6">
        <w:rPr>
          <w:szCs w:val="24"/>
        </w:rPr>
        <w:t>By focussing on the system in which mistakes occurred, a coroner can make recommendations to improve the system and prevent future deaths</w:t>
      </w:r>
      <w:r>
        <w:rPr>
          <w:szCs w:val="24"/>
        </w:rPr>
        <w:t>.</w:t>
      </w:r>
    </w:p>
    <w:p w:rsidR="00972A79" w:rsidRDefault="00972A79" w:rsidP="00CF21DB">
      <w:pPr>
        <w:rPr>
          <w:szCs w:val="24"/>
        </w:rPr>
      </w:pPr>
    </w:p>
    <w:p w:rsidR="00972A79" w:rsidRPr="005234E0" w:rsidRDefault="00972A79" w:rsidP="00CF21DB">
      <w:pPr>
        <w:rPr>
          <w:szCs w:val="24"/>
        </w:rPr>
      </w:pPr>
      <w:r w:rsidRPr="00C24CBE">
        <w:rPr>
          <w:b/>
          <w:szCs w:val="24"/>
        </w:rPr>
        <w:t xml:space="preserve">If you are a medical practitioner </w:t>
      </w:r>
      <w:r>
        <w:rPr>
          <w:szCs w:val="24"/>
        </w:rPr>
        <w:t>and you are seeking advice on whether a particular death is reportable, please</w:t>
      </w:r>
      <w:r w:rsidR="002E07BF">
        <w:rPr>
          <w:szCs w:val="24"/>
        </w:rPr>
        <w:t xml:space="preserve"> refer to the information provided in ‘</w:t>
      </w:r>
      <w:r>
        <w:rPr>
          <w:szCs w:val="24"/>
        </w:rPr>
        <w:t>When to report a death to the coroner’.</w:t>
      </w:r>
    </w:p>
    <w:p w:rsidR="00BE12BB" w:rsidRDefault="00BE12BB" w:rsidP="00BE12BB">
      <w:pPr>
        <w:rPr>
          <w:rFonts w:eastAsia="Times New Roman"/>
          <w:szCs w:val="24"/>
          <w:lang w:eastAsia="en-AU"/>
        </w:rPr>
      </w:pPr>
    </w:p>
    <w:p w:rsidR="00BE12BB" w:rsidRDefault="001F3831" w:rsidP="000C1244">
      <w:pPr>
        <w:ind w:left="709"/>
        <w:rPr>
          <w:szCs w:val="24"/>
        </w:rPr>
      </w:pPr>
      <w:r>
        <w:rPr>
          <w:rFonts w:eastAsia="Times New Roman"/>
          <w:noProof/>
          <w:szCs w:val="24"/>
          <w:lang w:eastAsia="en-AU"/>
        </w:rPr>
        <w:drawing>
          <wp:anchor distT="0" distB="0" distL="114300" distR="114300" simplePos="0" relativeHeight="251667456" behindDoc="0" locked="0" layoutInCell="1" allowOverlap="1" wp14:anchorId="3524CDE6" wp14:editId="5FFBD315">
            <wp:simplePos x="0" y="0"/>
            <wp:positionH relativeFrom="column">
              <wp:posOffset>-21590</wp:posOffset>
            </wp:positionH>
            <wp:positionV relativeFrom="paragraph">
              <wp:posOffset>161925</wp:posOffset>
            </wp:positionV>
            <wp:extent cx="341630" cy="341630"/>
            <wp:effectExtent l="0" t="0" r="0" b="0"/>
            <wp:wrapNone/>
            <wp:docPr id="162" name="Picture 162"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2" w:history="1">
        <w:r w:rsidR="00BE12BB" w:rsidRPr="00110B88">
          <w:rPr>
            <w:rStyle w:val="Hyperlink"/>
            <w:szCs w:val="24"/>
          </w:rPr>
          <w:t>Department of Health and Human Services</w:t>
        </w:r>
      </w:hyperlink>
      <w:r w:rsidR="00AD3734">
        <w:rPr>
          <w:rStyle w:val="FootnoteReference"/>
          <w:szCs w:val="24"/>
        </w:rPr>
        <w:footnoteReference w:id="9"/>
      </w:r>
    </w:p>
    <w:p w:rsidR="00BE12BB" w:rsidRDefault="00893D1B" w:rsidP="000C1244">
      <w:pPr>
        <w:ind w:left="709"/>
        <w:rPr>
          <w:szCs w:val="24"/>
        </w:rPr>
      </w:pPr>
      <w:hyperlink r:id="rId23" w:history="1">
        <w:r w:rsidR="00BE12BB" w:rsidRPr="00110B88">
          <w:rPr>
            <w:rStyle w:val="Hyperlink"/>
            <w:szCs w:val="24"/>
          </w:rPr>
          <w:t>Primary Health Tasmania</w:t>
        </w:r>
      </w:hyperlink>
      <w:r w:rsidR="00AD3734">
        <w:rPr>
          <w:rStyle w:val="FootnoteReference"/>
          <w:szCs w:val="24"/>
        </w:rPr>
        <w:footnoteReference w:id="10"/>
      </w:r>
    </w:p>
    <w:p w:rsidR="00BE12BB" w:rsidRDefault="00893D1B" w:rsidP="000C1244">
      <w:pPr>
        <w:ind w:left="709"/>
        <w:rPr>
          <w:szCs w:val="24"/>
        </w:rPr>
      </w:pPr>
      <w:hyperlink r:id="rId24" w:history="1">
        <w:r w:rsidR="00BE12BB" w:rsidRPr="00110B88">
          <w:rPr>
            <w:rStyle w:val="Hyperlink"/>
            <w:szCs w:val="24"/>
          </w:rPr>
          <w:t>Australian Medical Association – Tasmania</w:t>
        </w:r>
      </w:hyperlink>
      <w:r w:rsidR="00AD3734">
        <w:rPr>
          <w:rStyle w:val="FootnoteReference"/>
          <w:szCs w:val="24"/>
        </w:rPr>
        <w:footnoteReference w:id="11"/>
      </w:r>
    </w:p>
    <w:p w:rsidR="00BE12BB" w:rsidRDefault="00893D1B" w:rsidP="000C1244">
      <w:pPr>
        <w:ind w:left="709"/>
        <w:rPr>
          <w:szCs w:val="24"/>
        </w:rPr>
      </w:pPr>
      <w:hyperlink r:id="rId25" w:history="1">
        <w:r w:rsidR="00BE12BB" w:rsidRPr="00725B6E">
          <w:rPr>
            <w:rStyle w:val="Hyperlink"/>
            <w:szCs w:val="24"/>
          </w:rPr>
          <w:t>Royal Australian College of General Practitioners</w:t>
        </w:r>
      </w:hyperlink>
      <w:r w:rsidR="00AD3734">
        <w:rPr>
          <w:rStyle w:val="FootnoteReference"/>
          <w:szCs w:val="24"/>
        </w:rPr>
        <w:footnoteReference w:id="12"/>
      </w:r>
    </w:p>
    <w:p w:rsidR="00BE12BB" w:rsidRDefault="00BE12BB" w:rsidP="007D69AA"/>
    <w:p w:rsidR="007D69AA" w:rsidRDefault="007D69AA" w:rsidP="007D69AA"/>
    <w:p w:rsidR="007D69AA" w:rsidRDefault="007D69AA" w:rsidP="007D69AA">
      <w:pPr>
        <w:pStyle w:val="Heading4"/>
      </w:pPr>
      <w:r>
        <w:t>When to report a death to the coroner</w:t>
      </w:r>
    </w:p>
    <w:p w:rsidR="007D69AA" w:rsidRDefault="007D69AA" w:rsidP="007D69AA">
      <w:r>
        <w:t xml:space="preserve">This is a guide prepared for medical practitioners to assist them to determine whether a death is reportable. It is included in the Handbook as the information may be useful to </w:t>
      </w:r>
      <w:r w:rsidR="00C25960">
        <w:t xml:space="preserve">legal </w:t>
      </w:r>
      <w:r>
        <w:t xml:space="preserve">practitioners if they are required to advise clients on this and related issues. </w:t>
      </w:r>
    </w:p>
    <w:p w:rsidR="007D69AA" w:rsidRDefault="007D69AA" w:rsidP="007D69AA"/>
    <w:p w:rsidR="005F5735" w:rsidRDefault="007D69AA" w:rsidP="007D69AA">
      <w:pPr>
        <w:rPr>
          <w:lang w:eastAsia="en-AU"/>
        </w:rPr>
      </w:pPr>
      <w:r w:rsidRPr="006879D8">
        <w:t xml:space="preserve">When a death occurs, a </w:t>
      </w:r>
      <w:r w:rsidRPr="006879D8">
        <w:rPr>
          <w:lang w:eastAsia="en-AU"/>
        </w:rPr>
        <w:t xml:space="preserve">medical practitioner who was responsible for a person's medical care immediately before death, or who examines the body of a deceased person after death has an important decision to make: </w:t>
      </w:r>
    </w:p>
    <w:p w:rsidR="005F5735" w:rsidRDefault="005F5735" w:rsidP="007D69AA">
      <w:pPr>
        <w:rPr>
          <w:lang w:eastAsia="en-AU"/>
        </w:rPr>
      </w:pPr>
    </w:p>
    <w:p w:rsidR="007D69AA" w:rsidRPr="006879D8" w:rsidRDefault="007D69AA" w:rsidP="007D69AA">
      <w:pPr>
        <w:rPr>
          <w:lang w:eastAsia="en-AU"/>
        </w:rPr>
      </w:pPr>
      <w:r w:rsidRPr="006879D8">
        <w:rPr>
          <w:lang w:eastAsia="en-AU"/>
        </w:rPr>
        <w:t>Do I write out a Medical Certificate of Cause of Death (MCCD) or report this death to the coroner?</w:t>
      </w:r>
    </w:p>
    <w:p w:rsidR="007D69AA" w:rsidRPr="006879D8" w:rsidRDefault="007D69AA" w:rsidP="007D69AA"/>
    <w:p w:rsidR="007D69AA" w:rsidRPr="006879D8" w:rsidRDefault="007D69AA" w:rsidP="00271205">
      <w:pPr>
        <w:numPr>
          <w:ilvl w:val="0"/>
          <w:numId w:val="162"/>
        </w:numPr>
      </w:pPr>
      <w:r w:rsidRPr="006879D8">
        <w:t xml:space="preserve">If you can issue a MCCD but </w:t>
      </w:r>
      <w:proofErr w:type="gramStart"/>
      <w:r w:rsidRPr="006879D8">
        <w:t>don’t</w:t>
      </w:r>
      <w:proofErr w:type="gramEnd"/>
      <w:r w:rsidRPr="006879D8">
        <w:t xml:space="preserve"> </w:t>
      </w:r>
      <w:r w:rsidRPr="00C823DE">
        <w:rPr>
          <w:i/>
        </w:rPr>
        <w:t>within 48 hours</w:t>
      </w:r>
      <w:r w:rsidRPr="006879D8">
        <w:t>, you are guilty of an offence.</w:t>
      </w:r>
    </w:p>
    <w:p w:rsidR="007D69AA" w:rsidRPr="006879D8" w:rsidRDefault="007D69AA" w:rsidP="00271205">
      <w:pPr>
        <w:numPr>
          <w:ilvl w:val="0"/>
          <w:numId w:val="162"/>
        </w:numPr>
      </w:pPr>
      <w:r w:rsidRPr="006879D8">
        <w:t xml:space="preserve">If you have to report a death to the coroner and you </w:t>
      </w:r>
      <w:proofErr w:type="gramStart"/>
      <w:r w:rsidRPr="006879D8">
        <w:t>don’t</w:t>
      </w:r>
      <w:proofErr w:type="gramEnd"/>
      <w:r>
        <w:t xml:space="preserve"> </w:t>
      </w:r>
      <w:r w:rsidRPr="00C823DE">
        <w:rPr>
          <w:i/>
        </w:rPr>
        <w:t>as soon as possible</w:t>
      </w:r>
      <w:r w:rsidRPr="006879D8">
        <w:t>, you are guilty of an offence.</w:t>
      </w:r>
    </w:p>
    <w:p w:rsidR="007D69AA" w:rsidRPr="006879D8" w:rsidRDefault="007D69AA" w:rsidP="00271205">
      <w:pPr>
        <w:numPr>
          <w:ilvl w:val="0"/>
          <w:numId w:val="162"/>
        </w:numPr>
      </w:pPr>
      <w:r w:rsidRPr="006879D8">
        <w:t>Both these offences carry a penalty not exceeding 10 penalty units ($1,570 in 2016-2017).</w:t>
      </w:r>
    </w:p>
    <w:p w:rsidR="007D69AA" w:rsidRPr="006879D8" w:rsidRDefault="007D69AA" w:rsidP="007D69AA"/>
    <w:p w:rsidR="007D69AA" w:rsidRPr="006879D8" w:rsidRDefault="007D69AA" w:rsidP="00C801E3">
      <w:pPr>
        <w:spacing w:after="120"/>
      </w:pPr>
      <w:r w:rsidRPr="006879D8">
        <w:t>So how do you make the right decision?</w:t>
      </w:r>
    </w:p>
    <w:p w:rsidR="007D69AA" w:rsidRPr="006879D8" w:rsidRDefault="002D3C79" w:rsidP="00271205">
      <w:pPr>
        <w:numPr>
          <w:ilvl w:val="0"/>
          <w:numId w:val="152"/>
        </w:numPr>
      </w:pPr>
      <w:r>
        <w:t>T</w:t>
      </w:r>
      <w:r w:rsidR="007D69AA" w:rsidRPr="006879D8">
        <w:t>ake a reasonable time to review the deceased person’s medical records</w:t>
      </w:r>
      <w:r>
        <w:t>.</w:t>
      </w:r>
    </w:p>
    <w:p w:rsidR="007D69AA" w:rsidRDefault="002D3C79" w:rsidP="00271205">
      <w:pPr>
        <w:numPr>
          <w:ilvl w:val="0"/>
          <w:numId w:val="152"/>
        </w:numPr>
      </w:pPr>
      <w:r>
        <w:t>A</w:t>
      </w:r>
      <w:r w:rsidR="007D69AA" w:rsidRPr="006879D8">
        <w:t>sk the police, or other relevant parties, a</w:t>
      </w:r>
      <w:r w:rsidR="007D69AA">
        <w:t>bout the circumstances of death.</w:t>
      </w:r>
    </w:p>
    <w:p w:rsidR="007D69AA" w:rsidRPr="00F33187" w:rsidRDefault="007D69AA" w:rsidP="007D69AA"/>
    <w:p w:rsidR="007D69AA" w:rsidRDefault="007D69AA" w:rsidP="002D3C79">
      <w:r w:rsidRPr="006879D8">
        <w:t>You do not need to have treated the deceased within a certain period before death, (or ever) to complete a MCCD or report a death</w:t>
      </w:r>
      <w:r>
        <w:t>.</w:t>
      </w:r>
    </w:p>
    <w:p w:rsidR="007D69AA" w:rsidRDefault="007D69AA" w:rsidP="007D69AA">
      <w:pPr>
        <w:ind w:left="567" w:hanging="567"/>
      </w:pPr>
      <w:r w:rsidRPr="006879D8">
        <w:t>You do not need to report a death if someone else has already done so.</w:t>
      </w:r>
    </w:p>
    <w:p w:rsidR="007D69AA" w:rsidRDefault="007D69AA" w:rsidP="007D69AA"/>
    <w:p w:rsidR="00C37B41" w:rsidRDefault="00C37B41" w:rsidP="007D69AA"/>
    <w:p w:rsidR="007D69AA" w:rsidRPr="007D69AA" w:rsidRDefault="007D69AA" w:rsidP="007D69AA">
      <w:pPr>
        <w:rPr>
          <w:b/>
        </w:rPr>
      </w:pPr>
      <w:r w:rsidRPr="007D69AA">
        <w:rPr>
          <w:b/>
        </w:rPr>
        <w:t>Is this death reportable?</w:t>
      </w:r>
    </w:p>
    <w:p w:rsidR="007D69AA" w:rsidRPr="004D3A34" w:rsidRDefault="007D69AA" w:rsidP="007D69AA"/>
    <w:p w:rsidR="007D69AA" w:rsidRDefault="007D69AA" w:rsidP="007D69AA">
      <w:r>
        <w:t xml:space="preserve">The </w:t>
      </w:r>
      <w:r w:rsidRPr="00B91E97">
        <w:rPr>
          <w:i/>
        </w:rPr>
        <w:t>Coroners Act 1995</w:t>
      </w:r>
      <w:r>
        <w:t xml:space="preserve"> (</w:t>
      </w:r>
      <w:proofErr w:type="gramStart"/>
      <w:r>
        <w:t>Tas</w:t>
      </w:r>
      <w:proofErr w:type="gramEnd"/>
      <w:r>
        <w:t>) contains an exhaustive definition of ‘reportable death’. The most relevant sections of the definition</w:t>
      </w:r>
      <w:r w:rsidR="006C4CD6">
        <w:t xml:space="preserve"> for medical practitioners are:</w:t>
      </w:r>
    </w:p>
    <w:p w:rsidR="007D69AA" w:rsidRDefault="007D69AA" w:rsidP="007D69AA"/>
    <w:p w:rsidR="007D69AA" w:rsidRDefault="006C4CD6" w:rsidP="007D69AA">
      <w:r>
        <w:lastRenderedPageBreak/>
        <w:t>A</w:t>
      </w:r>
      <w:r w:rsidR="007D69AA">
        <w:t xml:space="preserve"> death:</w:t>
      </w:r>
    </w:p>
    <w:p w:rsidR="007D69AA" w:rsidRPr="00B84FD3" w:rsidRDefault="007D69AA" w:rsidP="007D69AA">
      <w:pPr>
        <w:rPr>
          <w:sz w:val="16"/>
          <w:szCs w:val="16"/>
        </w:rPr>
      </w:pPr>
    </w:p>
    <w:p w:rsidR="007D69AA" w:rsidRPr="00B84FD3" w:rsidRDefault="007D69AA" w:rsidP="007D69AA">
      <w:pPr>
        <w:rPr>
          <w:rFonts w:eastAsia="Times New Roman"/>
          <w:szCs w:val="24"/>
          <w:lang w:eastAsia="en-AU"/>
        </w:rPr>
      </w:pPr>
      <w:r w:rsidRPr="00B84FD3">
        <w:rPr>
          <w:rFonts w:eastAsia="Times New Roman"/>
          <w:b/>
          <w:bCs/>
          <w:szCs w:val="24"/>
          <w:lang w:eastAsia="en-AU"/>
        </w:rPr>
        <w:t>iv</w:t>
      </w:r>
      <w:r w:rsidR="00C37B41">
        <w:rPr>
          <w:rFonts w:eastAsia="Times New Roman"/>
          <w:b/>
          <w:bCs/>
          <w:szCs w:val="24"/>
          <w:lang w:eastAsia="en-AU"/>
        </w:rPr>
        <w:t>.</w:t>
      </w:r>
      <w:r w:rsidRPr="00B84FD3">
        <w:rPr>
          <w:rFonts w:eastAsia="Times New Roman"/>
          <w:szCs w:val="24"/>
          <w:lang w:eastAsia="en-AU"/>
        </w:rPr>
        <w:t xml:space="preserve"> </w:t>
      </w:r>
      <w:proofErr w:type="gramStart"/>
      <w:r w:rsidRPr="00B84FD3">
        <w:rPr>
          <w:rFonts w:eastAsia="Times New Roman"/>
          <w:szCs w:val="24"/>
          <w:lang w:eastAsia="en-AU"/>
        </w:rPr>
        <w:t>that</w:t>
      </w:r>
      <w:proofErr w:type="gramEnd"/>
      <w:r w:rsidRPr="00B84FD3">
        <w:rPr>
          <w:rFonts w:eastAsia="Times New Roman"/>
          <w:szCs w:val="24"/>
          <w:lang w:eastAsia="en-AU"/>
        </w:rPr>
        <w:t xml:space="preserve"> appears to have been unexpected, unnatural or violent or to have resulted directly or indirectly from an accident or injury; or</w:t>
      </w:r>
    </w:p>
    <w:p w:rsidR="007D69AA" w:rsidRPr="000A25EC" w:rsidRDefault="007D69AA" w:rsidP="007D69AA">
      <w:pPr>
        <w:rPr>
          <w:lang w:eastAsia="en-AU"/>
        </w:rPr>
      </w:pPr>
    </w:p>
    <w:p w:rsidR="007D69AA" w:rsidRPr="00B84FD3" w:rsidRDefault="007D69AA" w:rsidP="007D69AA">
      <w:pPr>
        <w:rPr>
          <w:rFonts w:eastAsia="Times New Roman"/>
          <w:szCs w:val="24"/>
          <w:lang w:eastAsia="en-AU"/>
        </w:rPr>
      </w:pPr>
      <w:r w:rsidRPr="00B84FD3">
        <w:rPr>
          <w:rFonts w:eastAsia="Times New Roman"/>
          <w:b/>
          <w:bCs/>
          <w:szCs w:val="24"/>
          <w:lang w:eastAsia="en-AU"/>
        </w:rPr>
        <w:t>v</w:t>
      </w:r>
      <w:r w:rsidR="00C37B41">
        <w:rPr>
          <w:rFonts w:eastAsia="Times New Roman"/>
          <w:b/>
          <w:bCs/>
          <w:szCs w:val="24"/>
          <w:lang w:eastAsia="en-AU"/>
        </w:rPr>
        <w:t>.</w:t>
      </w:r>
      <w:r w:rsidRPr="00B84FD3">
        <w:rPr>
          <w:rFonts w:eastAsia="Times New Roman"/>
          <w:szCs w:val="24"/>
          <w:lang w:eastAsia="en-AU"/>
        </w:rPr>
        <w:t xml:space="preserve"> that occurs during a medical procedure, or after a medical procedure where the death may be causally related to that procedure, and a medical practitioner would not, immediately before the procedure was undertaken, have reasonably expected the death; or</w:t>
      </w:r>
    </w:p>
    <w:p w:rsidR="007D69AA" w:rsidRPr="000A25EC" w:rsidRDefault="007D69AA" w:rsidP="007D69AA">
      <w:pPr>
        <w:rPr>
          <w:lang w:eastAsia="en-AU"/>
        </w:rPr>
      </w:pPr>
    </w:p>
    <w:p w:rsidR="007D69AA" w:rsidRPr="00B84FD3" w:rsidRDefault="007D69AA" w:rsidP="007D69AA">
      <w:pPr>
        <w:rPr>
          <w:rFonts w:eastAsia="Times New Roman"/>
          <w:szCs w:val="24"/>
          <w:lang w:eastAsia="en-AU"/>
        </w:rPr>
      </w:pPr>
      <w:r w:rsidRPr="00B84FD3">
        <w:rPr>
          <w:rFonts w:eastAsia="Times New Roman"/>
          <w:b/>
          <w:bCs/>
          <w:szCs w:val="24"/>
          <w:lang w:eastAsia="en-AU"/>
        </w:rPr>
        <w:t>vii</w:t>
      </w:r>
      <w:r w:rsidR="00C37B41">
        <w:rPr>
          <w:rFonts w:eastAsia="Times New Roman"/>
          <w:b/>
          <w:bCs/>
          <w:szCs w:val="24"/>
          <w:lang w:eastAsia="en-AU"/>
        </w:rPr>
        <w:t>.</w:t>
      </w:r>
      <w:r w:rsidRPr="00B84FD3">
        <w:rPr>
          <w:rFonts w:eastAsia="Times New Roman"/>
          <w:szCs w:val="24"/>
          <w:lang w:eastAsia="en-AU"/>
        </w:rPr>
        <w:t xml:space="preserve"> </w:t>
      </w:r>
      <w:proofErr w:type="gramStart"/>
      <w:r w:rsidRPr="00B84FD3">
        <w:rPr>
          <w:rFonts w:eastAsia="Times New Roman"/>
          <w:szCs w:val="24"/>
          <w:lang w:eastAsia="en-AU"/>
        </w:rPr>
        <w:t>the</w:t>
      </w:r>
      <w:proofErr w:type="gramEnd"/>
      <w:r w:rsidRPr="00B84FD3">
        <w:rPr>
          <w:rFonts w:eastAsia="Times New Roman"/>
          <w:szCs w:val="24"/>
          <w:lang w:eastAsia="en-AU"/>
        </w:rPr>
        <w:t xml:space="preserve"> cause of which is unknown; or</w:t>
      </w:r>
    </w:p>
    <w:p w:rsidR="007D69AA" w:rsidRPr="000A25EC" w:rsidRDefault="007D69AA" w:rsidP="007D69AA">
      <w:pPr>
        <w:rPr>
          <w:lang w:eastAsia="en-AU"/>
        </w:rPr>
      </w:pPr>
    </w:p>
    <w:p w:rsidR="007D69AA" w:rsidRPr="00B84FD3" w:rsidRDefault="007D69AA" w:rsidP="007D69AA">
      <w:pPr>
        <w:rPr>
          <w:rFonts w:eastAsia="Times New Roman"/>
          <w:szCs w:val="24"/>
          <w:lang w:eastAsia="en-AU"/>
        </w:rPr>
      </w:pPr>
      <w:r w:rsidRPr="00B84FD3">
        <w:rPr>
          <w:rFonts w:eastAsia="Times New Roman"/>
          <w:b/>
          <w:bCs/>
          <w:szCs w:val="24"/>
          <w:lang w:eastAsia="en-AU"/>
        </w:rPr>
        <w:t>ix</w:t>
      </w:r>
      <w:r w:rsidR="00C37B41">
        <w:rPr>
          <w:rFonts w:eastAsia="Times New Roman"/>
          <w:b/>
          <w:bCs/>
          <w:szCs w:val="24"/>
          <w:lang w:eastAsia="en-AU"/>
        </w:rPr>
        <w:t>.</w:t>
      </w:r>
      <w:r w:rsidRPr="00B84FD3">
        <w:rPr>
          <w:rFonts w:eastAsia="Times New Roman"/>
          <w:szCs w:val="24"/>
          <w:lang w:eastAsia="en-AU"/>
        </w:rPr>
        <w:t xml:space="preserve"> </w:t>
      </w:r>
      <w:proofErr w:type="gramStart"/>
      <w:r w:rsidRPr="00B84FD3">
        <w:rPr>
          <w:rFonts w:eastAsia="Times New Roman"/>
          <w:szCs w:val="24"/>
          <w:lang w:eastAsia="en-AU"/>
        </w:rPr>
        <w:t>of</w:t>
      </w:r>
      <w:proofErr w:type="gramEnd"/>
      <w:r w:rsidRPr="00B84FD3">
        <w:rPr>
          <w:rFonts w:eastAsia="Times New Roman"/>
          <w:szCs w:val="24"/>
          <w:lang w:eastAsia="en-AU"/>
        </w:rPr>
        <w:t xml:space="preserve"> a person who immediately before death was a person held in care or a person held in custody; …</w:t>
      </w:r>
    </w:p>
    <w:p w:rsidR="00C37B41" w:rsidRPr="000A25EC" w:rsidRDefault="00C37B41" w:rsidP="007D69AA">
      <w:pPr>
        <w:rPr>
          <w:lang w:eastAsia="en-AU"/>
        </w:rPr>
      </w:pPr>
    </w:p>
    <w:p w:rsidR="007D69AA" w:rsidRPr="00B84FD3" w:rsidRDefault="007D69AA" w:rsidP="007D69AA">
      <w:pPr>
        <w:rPr>
          <w:lang w:eastAsia="en-AU"/>
        </w:rPr>
      </w:pPr>
      <w:r w:rsidRPr="00B84FD3">
        <w:rPr>
          <w:lang w:eastAsia="en-AU"/>
        </w:rPr>
        <w:t>Whether a death was “natural” in a medi</w:t>
      </w:r>
      <w:r>
        <w:rPr>
          <w:lang w:eastAsia="en-AU"/>
        </w:rPr>
        <w:t>c</w:t>
      </w:r>
      <w:r w:rsidRPr="00B84FD3">
        <w:rPr>
          <w:lang w:eastAsia="en-AU"/>
        </w:rPr>
        <w:t xml:space="preserve">al or a legal sense is often very difficult to ascertain. </w:t>
      </w:r>
      <w:r>
        <w:rPr>
          <w:lang w:eastAsia="en-AU"/>
        </w:rPr>
        <w:t xml:space="preserve">There are often natural and unnatural causes contributing to a death, which may be present in various degrees. </w:t>
      </w:r>
      <w:r w:rsidRPr="00B84FD3">
        <w:rPr>
          <w:lang w:eastAsia="en-AU"/>
        </w:rPr>
        <w:t xml:space="preserve">With this in mind, </w:t>
      </w:r>
      <w:r>
        <w:rPr>
          <w:lang w:eastAsia="en-AU"/>
        </w:rPr>
        <w:t xml:space="preserve">below is a </w:t>
      </w:r>
      <w:r w:rsidRPr="00B84FD3">
        <w:rPr>
          <w:lang w:eastAsia="en-AU"/>
        </w:rPr>
        <w:t xml:space="preserve">practical checklist </w:t>
      </w:r>
      <w:r>
        <w:rPr>
          <w:lang w:eastAsia="en-AU"/>
        </w:rPr>
        <w:t>to assist medical practitioners</w:t>
      </w:r>
      <w:r w:rsidR="00CA027E">
        <w:rPr>
          <w:lang w:eastAsia="en-AU"/>
        </w:rPr>
        <w:t xml:space="preserve"> to determine whether they are required </w:t>
      </w:r>
      <w:r>
        <w:rPr>
          <w:lang w:eastAsia="en-AU"/>
        </w:rPr>
        <w:t xml:space="preserve">to report a death to the coroner. </w:t>
      </w:r>
    </w:p>
    <w:p w:rsidR="007D69AA" w:rsidRPr="00B84FD3" w:rsidRDefault="007D69AA" w:rsidP="007D69AA">
      <w:pPr>
        <w:rPr>
          <w:lang w:eastAsia="en-AU"/>
        </w:rPr>
      </w:pPr>
    </w:p>
    <w:p w:rsidR="007D69AA" w:rsidRPr="00B84FD3" w:rsidRDefault="007D69AA" w:rsidP="007D69AA">
      <w:pPr>
        <w:rPr>
          <w:lang w:eastAsia="en-AU"/>
        </w:rPr>
      </w:pPr>
    </w:p>
    <w:p w:rsidR="007D69AA" w:rsidRPr="00417DD0" w:rsidRDefault="007D69AA" w:rsidP="007D69AA">
      <w:pPr>
        <w:rPr>
          <w:b/>
        </w:rPr>
      </w:pPr>
      <w:r w:rsidRPr="00417DD0">
        <w:rPr>
          <w:b/>
        </w:rPr>
        <w:t xml:space="preserve">If you answer </w:t>
      </w:r>
      <w:r>
        <w:rPr>
          <w:b/>
        </w:rPr>
        <w:t>“</w:t>
      </w:r>
      <w:r w:rsidRPr="00417DD0">
        <w:rPr>
          <w:b/>
        </w:rPr>
        <w:t>yes</w:t>
      </w:r>
      <w:r>
        <w:rPr>
          <w:b/>
        </w:rPr>
        <w:t>”</w:t>
      </w:r>
      <w:r w:rsidRPr="00417DD0">
        <w:rPr>
          <w:b/>
        </w:rPr>
        <w:t xml:space="preserve"> to </w:t>
      </w:r>
      <w:r w:rsidRPr="00417DD0">
        <w:rPr>
          <w:b/>
          <w:i/>
        </w:rPr>
        <w:t>any</w:t>
      </w:r>
      <w:r w:rsidRPr="00417DD0">
        <w:rPr>
          <w:b/>
        </w:rPr>
        <w:t xml:space="preserve"> of the following questions, the death is reportable.</w:t>
      </w:r>
    </w:p>
    <w:p w:rsidR="007D69AA" w:rsidRPr="006879D8" w:rsidRDefault="007D69AA" w:rsidP="007D69AA"/>
    <w:p w:rsidR="007D69AA" w:rsidRPr="00417DD0" w:rsidRDefault="007D69AA" w:rsidP="007D69AA">
      <w:pPr>
        <w:spacing w:after="120"/>
      </w:pPr>
      <w:r>
        <w:t>Does it appear that</w:t>
      </w:r>
      <w:r w:rsidRPr="00417DD0">
        <w:t xml:space="preserve"> an injury or an </w:t>
      </w:r>
      <w:r>
        <w:t xml:space="preserve">accident </w:t>
      </w:r>
      <w:r w:rsidRPr="00417DD0">
        <w:t>contribute</w:t>
      </w:r>
      <w:r>
        <w:t>d</w:t>
      </w:r>
      <w:r w:rsidRPr="00417DD0">
        <w:t xml:space="preserve"> to the death?</w:t>
      </w:r>
    </w:p>
    <w:p w:rsidR="007D69AA" w:rsidRPr="00F7295A" w:rsidRDefault="007D69AA" w:rsidP="00271205">
      <w:pPr>
        <w:numPr>
          <w:ilvl w:val="0"/>
          <w:numId w:val="153"/>
        </w:numPr>
        <w:spacing w:after="120"/>
      </w:pPr>
      <w:r w:rsidRPr="00F7295A">
        <w:t xml:space="preserve">The </w:t>
      </w:r>
      <w:r w:rsidR="00D37677">
        <w:t xml:space="preserve">injury / </w:t>
      </w:r>
      <w:r w:rsidRPr="00F7295A">
        <w:t xml:space="preserve">accident </w:t>
      </w:r>
      <w:proofErr w:type="gramStart"/>
      <w:r w:rsidRPr="00F7295A">
        <w:t>does</w:t>
      </w:r>
      <w:proofErr w:type="gramEnd"/>
      <w:r w:rsidRPr="00F7295A">
        <w:t xml:space="preserve"> not need to be recent</w:t>
      </w:r>
      <w:r w:rsidR="0099298B">
        <w:t>;</w:t>
      </w:r>
      <w:r>
        <w:t xml:space="preserve"> there is no time limit</w:t>
      </w:r>
      <w:r w:rsidR="00C37B41">
        <w:t>.</w:t>
      </w:r>
    </w:p>
    <w:p w:rsidR="007D69AA" w:rsidRPr="00D45C53" w:rsidRDefault="007D69AA" w:rsidP="00271205">
      <w:pPr>
        <w:numPr>
          <w:ilvl w:val="0"/>
          <w:numId w:val="153"/>
        </w:numPr>
        <w:spacing w:after="120"/>
        <w:rPr>
          <w:b/>
        </w:rPr>
      </w:pPr>
      <w:r w:rsidRPr="00F7295A">
        <w:t xml:space="preserve">It includes any </w:t>
      </w:r>
      <w:r w:rsidR="00D37677">
        <w:t xml:space="preserve">injury / </w:t>
      </w:r>
      <w:r w:rsidR="0099298B" w:rsidRPr="00F7295A">
        <w:t>accident that</w:t>
      </w:r>
      <w:r w:rsidRPr="00F7295A">
        <w:t xml:space="preserve"> contribute</w:t>
      </w:r>
      <w:r>
        <w:t>d to the death in any way that wa</w:t>
      </w:r>
      <w:r w:rsidRPr="00F7295A">
        <w:t xml:space="preserve">s </w:t>
      </w:r>
      <w:r w:rsidRPr="00D45C53">
        <w:rPr>
          <w:b/>
        </w:rPr>
        <w:t>not minimal or trivial</w:t>
      </w:r>
      <w:r w:rsidR="00C37B41">
        <w:rPr>
          <w:b/>
        </w:rPr>
        <w:t>.</w:t>
      </w:r>
    </w:p>
    <w:p w:rsidR="007D69AA" w:rsidRPr="003813E4" w:rsidRDefault="007D69AA" w:rsidP="00271205">
      <w:pPr>
        <w:numPr>
          <w:ilvl w:val="0"/>
          <w:numId w:val="153"/>
        </w:numPr>
        <w:spacing w:after="120"/>
      </w:pPr>
      <w:r>
        <w:t>Example one</w:t>
      </w:r>
      <w:r w:rsidRPr="006879D8">
        <w:t xml:space="preserve">: </w:t>
      </w:r>
      <w:r w:rsidRPr="006879D8">
        <w:rPr>
          <w:szCs w:val="24"/>
        </w:rPr>
        <w:t xml:space="preserve">If a motor vehicle </w:t>
      </w:r>
      <w:proofErr w:type="gramStart"/>
      <w:r w:rsidRPr="006879D8">
        <w:rPr>
          <w:szCs w:val="24"/>
        </w:rPr>
        <w:t xml:space="preserve">crash causes paraplegia </w:t>
      </w:r>
      <w:r>
        <w:rPr>
          <w:szCs w:val="24"/>
        </w:rPr>
        <w:t>and the</w:t>
      </w:r>
      <w:r w:rsidRPr="006879D8">
        <w:rPr>
          <w:szCs w:val="24"/>
        </w:rPr>
        <w:t xml:space="preserve"> person dies years later from a complication of the paraplegia</w:t>
      </w:r>
      <w:proofErr w:type="gramEnd"/>
      <w:r w:rsidRPr="006879D8">
        <w:rPr>
          <w:szCs w:val="24"/>
        </w:rPr>
        <w:t xml:space="preserve">, </w:t>
      </w:r>
      <w:proofErr w:type="gramStart"/>
      <w:r w:rsidRPr="006879D8">
        <w:rPr>
          <w:szCs w:val="24"/>
        </w:rPr>
        <w:t>this death is reportable</w:t>
      </w:r>
      <w:proofErr w:type="gramEnd"/>
      <w:r w:rsidR="00C37B41">
        <w:rPr>
          <w:szCs w:val="24"/>
        </w:rPr>
        <w:t>.</w:t>
      </w:r>
    </w:p>
    <w:p w:rsidR="007D69AA" w:rsidRPr="006879D8" w:rsidRDefault="007D69AA" w:rsidP="00271205">
      <w:pPr>
        <w:numPr>
          <w:ilvl w:val="0"/>
          <w:numId w:val="153"/>
        </w:numPr>
        <w:spacing w:after="120"/>
      </w:pPr>
      <w:r>
        <w:rPr>
          <w:szCs w:val="24"/>
        </w:rPr>
        <w:t xml:space="preserve">Example </w:t>
      </w:r>
      <w:proofErr w:type="gramStart"/>
      <w:r>
        <w:rPr>
          <w:szCs w:val="24"/>
        </w:rPr>
        <w:t>two</w:t>
      </w:r>
      <w:proofErr w:type="gramEnd"/>
      <w:r>
        <w:rPr>
          <w:szCs w:val="24"/>
        </w:rPr>
        <w:t xml:space="preserve">: If an elderly person suffers a </w:t>
      </w:r>
      <w:r w:rsidRPr="002E76E4">
        <w:rPr>
          <w:b/>
          <w:szCs w:val="24"/>
        </w:rPr>
        <w:t>fall</w:t>
      </w:r>
      <w:r>
        <w:rPr>
          <w:szCs w:val="24"/>
        </w:rPr>
        <w:t xml:space="preserve"> which results in a fractured neck of femur and this accident hastens death, even if natural processes contributed to the fall, it is likely the death is reportable.</w:t>
      </w:r>
    </w:p>
    <w:p w:rsidR="007D69AA" w:rsidRPr="00417DD0" w:rsidRDefault="007D69AA" w:rsidP="00C37B41">
      <w:pPr>
        <w:spacing w:before="240" w:after="120"/>
      </w:pPr>
      <w:r w:rsidRPr="00417DD0">
        <w:t>Was the death possibly a suicide (or unintentionally self-inflicted)?</w:t>
      </w:r>
    </w:p>
    <w:p w:rsidR="007D69AA" w:rsidRDefault="0099298B" w:rsidP="00271205">
      <w:pPr>
        <w:numPr>
          <w:ilvl w:val="0"/>
          <w:numId w:val="154"/>
        </w:numPr>
        <w:spacing w:after="120"/>
      </w:pPr>
      <w:proofErr w:type="gramStart"/>
      <w:r>
        <w:t>t</w:t>
      </w:r>
      <w:r w:rsidR="007D69AA">
        <w:t>his</w:t>
      </w:r>
      <w:proofErr w:type="gramEnd"/>
      <w:r w:rsidR="007D69AA">
        <w:t xml:space="preserve"> includes situations where you have concerns that a person may have contributed to their own death by overdose or neglect</w:t>
      </w:r>
      <w:r w:rsidR="00C37B41">
        <w:t>.</w:t>
      </w:r>
    </w:p>
    <w:p w:rsidR="007D69AA" w:rsidRPr="00417DD0" w:rsidRDefault="007D69AA" w:rsidP="00C37B41">
      <w:pPr>
        <w:spacing w:before="240" w:after="120"/>
      </w:pPr>
      <w:r>
        <w:t xml:space="preserve">Does it appear that </w:t>
      </w:r>
      <w:r w:rsidRPr="00417DD0">
        <w:t>violence contribute</w:t>
      </w:r>
      <w:r>
        <w:t>d</w:t>
      </w:r>
      <w:r w:rsidRPr="00417DD0">
        <w:t xml:space="preserve"> to the death?</w:t>
      </w:r>
    </w:p>
    <w:p w:rsidR="007D69AA" w:rsidRPr="00417DD0" w:rsidRDefault="007D69AA" w:rsidP="00271205">
      <w:pPr>
        <w:numPr>
          <w:ilvl w:val="0"/>
          <w:numId w:val="154"/>
        </w:numPr>
        <w:spacing w:after="120"/>
      </w:pPr>
      <w:r>
        <w:t>Are there</w:t>
      </w:r>
      <w:r w:rsidRPr="00BD5A40">
        <w:t xml:space="preserve"> suspicious circumstances</w:t>
      </w:r>
      <w:r>
        <w:t>, or a history of violence,</w:t>
      </w:r>
      <w:r w:rsidRPr="00BD5A40">
        <w:t xml:space="preserve"> which suggest</w:t>
      </w:r>
      <w:r>
        <w:t>s</w:t>
      </w:r>
      <w:r w:rsidRPr="00BD5A40">
        <w:t xml:space="preserve"> violence </w:t>
      </w:r>
      <w:r w:rsidRPr="00417DD0">
        <w:t>may have contributed to the death?</w:t>
      </w:r>
    </w:p>
    <w:p w:rsidR="007D69AA" w:rsidRPr="00417DD0" w:rsidRDefault="007D69AA" w:rsidP="00C37B41">
      <w:pPr>
        <w:spacing w:before="240" w:after="120"/>
      </w:pPr>
      <w:r w:rsidRPr="00417DD0">
        <w:t>Was the person in police or government care or custody?</w:t>
      </w:r>
    </w:p>
    <w:p w:rsidR="007D69AA" w:rsidRPr="006879D8" w:rsidRDefault="00C37B41" w:rsidP="00271205">
      <w:pPr>
        <w:numPr>
          <w:ilvl w:val="0"/>
          <w:numId w:val="154"/>
        </w:numPr>
        <w:spacing w:after="120"/>
      </w:pPr>
      <w:r>
        <w:t>t</w:t>
      </w:r>
      <w:r w:rsidR="007D69AA" w:rsidRPr="006879D8">
        <w:t>his includes someone who is being taken into custody or trying to escape from custody</w:t>
      </w:r>
    </w:p>
    <w:p w:rsidR="007D69AA" w:rsidRDefault="00C37B41" w:rsidP="00271205">
      <w:pPr>
        <w:numPr>
          <w:ilvl w:val="0"/>
          <w:numId w:val="154"/>
        </w:numPr>
        <w:spacing w:after="120"/>
      </w:pPr>
      <w:r>
        <w:t>t</w:t>
      </w:r>
      <w:r w:rsidR="007D69AA">
        <w:t>his</w:t>
      </w:r>
      <w:r w:rsidR="007D69AA" w:rsidRPr="006879D8">
        <w:t xml:space="preserve"> includes a </w:t>
      </w:r>
      <w:r w:rsidR="007D69AA">
        <w:t>prison, a detention centre or</w:t>
      </w:r>
      <w:r w:rsidR="007D69AA" w:rsidRPr="006879D8">
        <w:t xml:space="preserve"> a secure mental health unit</w:t>
      </w:r>
    </w:p>
    <w:p w:rsidR="007D69AA" w:rsidRDefault="00C37B41" w:rsidP="00271205">
      <w:pPr>
        <w:numPr>
          <w:ilvl w:val="0"/>
          <w:numId w:val="154"/>
        </w:numPr>
        <w:spacing w:after="120"/>
      </w:pPr>
      <w:r>
        <w:t>t</w:t>
      </w:r>
      <w:r w:rsidR="007D69AA">
        <w:t xml:space="preserve">his includes a person under a </w:t>
      </w:r>
      <w:r w:rsidR="007D69AA" w:rsidRPr="006879D8">
        <w:t>Mental Health Order</w:t>
      </w:r>
    </w:p>
    <w:p w:rsidR="007D69AA" w:rsidRPr="006879D8" w:rsidRDefault="00C37B41" w:rsidP="00271205">
      <w:pPr>
        <w:numPr>
          <w:ilvl w:val="0"/>
          <w:numId w:val="154"/>
        </w:numPr>
        <w:spacing w:after="120"/>
      </w:pPr>
      <w:proofErr w:type="gramStart"/>
      <w:r>
        <w:t>t</w:t>
      </w:r>
      <w:r w:rsidR="007D69AA">
        <w:t>his</w:t>
      </w:r>
      <w:proofErr w:type="gramEnd"/>
      <w:r w:rsidR="007D69AA">
        <w:t xml:space="preserve"> includes a child under a Child Protection Order, who is under the custody or guardianship of the Secretary</w:t>
      </w:r>
      <w:r>
        <w:t>.</w:t>
      </w:r>
    </w:p>
    <w:p w:rsidR="007D69AA" w:rsidRDefault="007D69AA" w:rsidP="00C37B41">
      <w:pPr>
        <w:spacing w:before="240" w:after="120"/>
      </w:pPr>
      <w:r w:rsidRPr="00417DD0">
        <w:lastRenderedPageBreak/>
        <w:t xml:space="preserve">Was the person </w:t>
      </w:r>
      <w:r>
        <w:t xml:space="preserve">a child </w:t>
      </w:r>
      <w:r w:rsidRPr="00417DD0">
        <w:t>under one</w:t>
      </w:r>
      <w:r>
        <w:t xml:space="preserve"> year of age, and the death </w:t>
      </w:r>
      <w:r w:rsidRPr="00C8051A">
        <w:rPr>
          <w:i/>
        </w:rPr>
        <w:t xml:space="preserve">sudden </w:t>
      </w:r>
      <w:r w:rsidRPr="000C7106">
        <w:rPr>
          <w:b/>
          <w:i/>
        </w:rPr>
        <w:t xml:space="preserve">and </w:t>
      </w:r>
      <w:r w:rsidRPr="00C8051A">
        <w:rPr>
          <w:i/>
        </w:rPr>
        <w:t>unexpected</w:t>
      </w:r>
      <w:r>
        <w:t>?</w:t>
      </w:r>
    </w:p>
    <w:p w:rsidR="007D69AA" w:rsidRDefault="00C37B41" w:rsidP="00271205">
      <w:pPr>
        <w:numPr>
          <w:ilvl w:val="0"/>
          <w:numId w:val="155"/>
        </w:numPr>
        <w:spacing w:after="120"/>
      </w:pPr>
      <w:r>
        <w:t>a</w:t>
      </w:r>
      <w:r w:rsidR="007D69AA">
        <w:t>n infant who is born deceased (a stillborn) is not reportable</w:t>
      </w:r>
    </w:p>
    <w:p w:rsidR="007D69AA" w:rsidRPr="00417DD0" w:rsidRDefault="00C37B41" w:rsidP="00271205">
      <w:pPr>
        <w:numPr>
          <w:ilvl w:val="0"/>
          <w:numId w:val="155"/>
        </w:numPr>
        <w:spacing w:after="120"/>
      </w:pPr>
      <w:proofErr w:type="gramStart"/>
      <w:r>
        <w:t>a</w:t>
      </w:r>
      <w:proofErr w:type="gramEnd"/>
      <w:r w:rsidR="007D69AA">
        <w:t xml:space="preserve"> neonate who shows signs of life outside the womb and then dies will be reportable if the death was also sudden </w:t>
      </w:r>
      <w:r w:rsidR="007D69AA" w:rsidRPr="000C7106">
        <w:rPr>
          <w:b/>
        </w:rPr>
        <w:t xml:space="preserve">and </w:t>
      </w:r>
      <w:r w:rsidR="007D69AA">
        <w:t>unexpected.</w:t>
      </w:r>
    </w:p>
    <w:p w:rsidR="007D69AA" w:rsidRPr="006879D8" w:rsidRDefault="007D69AA" w:rsidP="00C37B41">
      <w:pPr>
        <w:spacing w:before="240" w:after="120"/>
      </w:pPr>
      <w:r w:rsidRPr="006879D8">
        <w:t>Is the cause of death unknown?</w:t>
      </w:r>
    </w:p>
    <w:p w:rsidR="007D69AA" w:rsidRDefault="007D69AA" w:rsidP="00C37B41">
      <w:pPr>
        <w:spacing w:before="240" w:after="120"/>
      </w:pPr>
      <w:r w:rsidRPr="006879D8">
        <w:t>Is the identity of the deceased person unknown?</w:t>
      </w:r>
    </w:p>
    <w:p w:rsidR="007D69AA" w:rsidRDefault="007D69AA" w:rsidP="00C37B41">
      <w:pPr>
        <w:spacing w:before="240" w:after="120"/>
      </w:pPr>
      <w:r>
        <w:t xml:space="preserve">Did the death occur </w:t>
      </w:r>
      <w:r w:rsidRPr="002E76E4">
        <w:rPr>
          <w:i/>
        </w:rPr>
        <w:t>during</w:t>
      </w:r>
      <w:r>
        <w:t xml:space="preserve"> a medical procedure?</w:t>
      </w:r>
    </w:p>
    <w:p w:rsidR="007D69AA" w:rsidRPr="002E76E4" w:rsidRDefault="007D69AA" w:rsidP="00271205">
      <w:pPr>
        <w:numPr>
          <w:ilvl w:val="0"/>
          <w:numId w:val="156"/>
        </w:numPr>
        <w:spacing w:after="120"/>
      </w:pPr>
      <w:r w:rsidRPr="002E76E4">
        <w:rPr>
          <w:b/>
        </w:rPr>
        <w:t>A ‘medical procedure’ is</w:t>
      </w:r>
      <w:r>
        <w:t xml:space="preserve"> a</w:t>
      </w:r>
      <w:r w:rsidRPr="002E76E4">
        <w:t>ny procedure performed on a person by, or under general supervision of, a medical practitioner (including imaging and external examination)</w:t>
      </w:r>
      <w:r w:rsidR="00C37B41">
        <w:t>.</w:t>
      </w:r>
    </w:p>
    <w:p w:rsidR="007D69AA" w:rsidRPr="002E76E4" w:rsidRDefault="007D69AA" w:rsidP="00271205">
      <w:pPr>
        <w:numPr>
          <w:ilvl w:val="0"/>
          <w:numId w:val="156"/>
        </w:numPr>
        <w:spacing w:after="120"/>
      </w:pPr>
      <w:r>
        <w:t xml:space="preserve">A </w:t>
      </w:r>
      <w:proofErr w:type="gramStart"/>
      <w:r>
        <w:t xml:space="preserve">death which occurs </w:t>
      </w:r>
      <w:r w:rsidRPr="003813E4">
        <w:rPr>
          <w:i/>
        </w:rPr>
        <w:t>during</w:t>
      </w:r>
      <w:r>
        <w:t xml:space="preserve"> a medical procedure</w:t>
      </w:r>
      <w:proofErr w:type="gramEnd"/>
      <w:r>
        <w:t xml:space="preserve"> is reportable i</w:t>
      </w:r>
      <w:r w:rsidRPr="002E76E4">
        <w:t xml:space="preserve">f the death would not have been reasonably expected by a medical practitioner immediately before the procedure was undertaken. </w:t>
      </w:r>
    </w:p>
    <w:p w:rsidR="007D69AA" w:rsidRPr="00417DD0" w:rsidRDefault="007D69AA" w:rsidP="00C37B41">
      <w:pPr>
        <w:spacing w:before="240" w:after="120"/>
      </w:pPr>
      <w:r>
        <w:t xml:space="preserve">Is it reasonably possible that the death </w:t>
      </w:r>
      <w:proofErr w:type="gramStart"/>
      <w:r>
        <w:t>is</w:t>
      </w:r>
      <w:r w:rsidRPr="00417DD0">
        <w:t xml:space="preserve"> related</w:t>
      </w:r>
      <w:proofErr w:type="gramEnd"/>
      <w:r w:rsidRPr="00417DD0">
        <w:t xml:space="preserve"> to a medical procedure, treatment or lack of treatment?</w:t>
      </w:r>
    </w:p>
    <w:p w:rsidR="007D69AA" w:rsidRDefault="007D69AA" w:rsidP="00271205">
      <w:pPr>
        <w:numPr>
          <w:ilvl w:val="0"/>
          <w:numId w:val="157"/>
        </w:numPr>
        <w:spacing w:after="120"/>
      </w:pPr>
      <w:r>
        <w:t xml:space="preserve">A death which occurs </w:t>
      </w:r>
      <w:r w:rsidRPr="003813E4">
        <w:rPr>
          <w:i/>
        </w:rPr>
        <w:t>after</w:t>
      </w:r>
      <w:r>
        <w:t xml:space="preserve"> a medical procedure is reportable</w:t>
      </w:r>
      <w:r w:rsidR="00C37B41">
        <w:t>, if</w:t>
      </w:r>
      <w:r>
        <w:t>:</w:t>
      </w:r>
    </w:p>
    <w:p w:rsidR="007D69AA" w:rsidRPr="006879D8" w:rsidRDefault="007D69AA" w:rsidP="00271205">
      <w:pPr>
        <w:numPr>
          <w:ilvl w:val="1"/>
          <w:numId w:val="157"/>
        </w:numPr>
        <w:spacing w:after="120"/>
      </w:pPr>
      <w:r>
        <w:t>t</w:t>
      </w:r>
      <w:r w:rsidRPr="006879D8">
        <w:t xml:space="preserve">he person would </w:t>
      </w:r>
      <w:r>
        <w:t xml:space="preserve">probably </w:t>
      </w:r>
      <w:r w:rsidRPr="006879D8">
        <w:t>not have died at the same time if the treatment had not been provided</w:t>
      </w:r>
      <w:r>
        <w:t xml:space="preserve">, </w:t>
      </w:r>
      <w:r w:rsidRPr="002965DF">
        <w:rPr>
          <w:b/>
        </w:rPr>
        <w:t>and</w:t>
      </w:r>
    </w:p>
    <w:p w:rsidR="007D69AA" w:rsidRPr="006879D8" w:rsidRDefault="007D69AA" w:rsidP="00271205">
      <w:pPr>
        <w:numPr>
          <w:ilvl w:val="1"/>
          <w:numId w:val="157"/>
        </w:numPr>
        <w:spacing w:after="120"/>
      </w:pPr>
      <w:proofErr w:type="gramStart"/>
      <w:r>
        <w:t>t</w:t>
      </w:r>
      <w:r w:rsidRPr="006879D8">
        <w:t>he</w:t>
      </w:r>
      <w:proofErr w:type="gramEnd"/>
      <w:r w:rsidRPr="006879D8">
        <w:t xml:space="preserve"> death would not have been reasonably expected by a medical practitioner</w:t>
      </w:r>
      <w:r>
        <w:t xml:space="preserve"> immediately before the procedure was undertaken.</w:t>
      </w:r>
    </w:p>
    <w:p w:rsidR="007D69AA" w:rsidRPr="006879D8" w:rsidRDefault="007D69AA" w:rsidP="00271205">
      <w:pPr>
        <w:numPr>
          <w:ilvl w:val="0"/>
          <w:numId w:val="157"/>
        </w:numPr>
        <w:spacing w:after="120"/>
      </w:pPr>
      <w:r>
        <w:t>A death may be related to lack of treatment</w:t>
      </w:r>
      <w:r w:rsidR="00C37B41">
        <w:t>, if</w:t>
      </w:r>
      <w:r w:rsidRPr="006879D8">
        <w:t>:</w:t>
      </w:r>
    </w:p>
    <w:p w:rsidR="007D69AA" w:rsidRPr="006879D8" w:rsidRDefault="007D69AA" w:rsidP="00271205">
      <w:pPr>
        <w:numPr>
          <w:ilvl w:val="1"/>
          <w:numId w:val="157"/>
        </w:numPr>
        <w:spacing w:after="120"/>
      </w:pPr>
      <w:r w:rsidRPr="006879D8">
        <w:t xml:space="preserve">the death would </w:t>
      </w:r>
      <w:r>
        <w:t xml:space="preserve">probably </w:t>
      </w:r>
      <w:r w:rsidRPr="006879D8">
        <w:t>not have occurred at the same time if the treatment had been provided</w:t>
      </w:r>
      <w:r>
        <w:t xml:space="preserve">, </w:t>
      </w:r>
      <w:r w:rsidRPr="002965DF">
        <w:rPr>
          <w:b/>
        </w:rPr>
        <w:t>and</w:t>
      </w:r>
    </w:p>
    <w:p w:rsidR="007D69AA" w:rsidRPr="002E76E4" w:rsidRDefault="007D69AA" w:rsidP="00271205">
      <w:pPr>
        <w:numPr>
          <w:ilvl w:val="1"/>
          <w:numId w:val="157"/>
        </w:numPr>
        <w:spacing w:after="120"/>
      </w:pPr>
      <w:proofErr w:type="gramStart"/>
      <w:r w:rsidRPr="006879D8">
        <w:t>a</w:t>
      </w:r>
      <w:proofErr w:type="gramEnd"/>
      <w:r w:rsidRPr="006879D8">
        <w:t xml:space="preserve"> medical practitioner in the same situation would reasonably have expected that the treatment would be provided</w:t>
      </w:r>
      <w:r>
        <w:t>.</w:t>
      </w:r>
    </w:p>
    <w:p w:rsidR="007D69AA" w:rsidRDefault="007D69AA" w:rsidP="007D69AA"/>
    <w:p w:rsidR="007D69AA" w:rsidRPr="002E76E4" w:rsidRDefault="007D69AA" w:rsidP="007D69AA">
      <w:pPr>
        <w:spacing w:after="120"/>
        <w:rPr>
          <w:b/>
        </w:rPr>
      </w:pPr>
      <w:r w:rsidRPr="002E76E4">
        <w:rPr>
          <w:b/>
        </w:rPr>
        <w:t>NOTE for medical setting deaths</w:t>
      </w:r>
      <w:r>
        <w:rPr>
          <w:b/>
        </w:rPr>
        <w:t>:</w:t>
      </w:r>
    </w:p>
    <w:p w:rsidR="007D69AA" w:rsidRPr="006879D8" w:rsidRDefault="007D69AA" w:rsidP="007D69AA">
      <w:pPr>
        <w:spacing w:after="120"/>
      </w:pPr>
      <w:r>
        <w:t>I</w:t>
      </w:r>
      <w:r w:rsidRPr="006879D8">
        <w:t>n deciding what it was reasonable to expect, take account of:</w:t>
      </w:r>
    </w:p>
    <w:p w:rsidR="007D69AA" w:rsidRPr="006879D8" w:rsidRDefault="00C37B41" w:rsidP="00271205">
      <w:pPr>
        <w:numPr>
          <w:ilvl w:val="0"/>
          <w:numId w:val="158"/>
        </w:numPr>
        <w:spacing w:after="120"/>
      </w:pPr>
      <w:r>
        <w:t>t</w:t>
      </w:r>
      <w:r w:rsidR="007D69AA" w:rsidRPr="006879D8">
        <w:t>he state of the deceased’s health at the time medical treatment was sought</w:t>
      </w:r>
    </w:p>
    <w:p w:rsidR="007D69AA" w:rsidRPr="006879D8" w:rsidRDefault="00C37B41" w:rsidP="00271205">
      <w:pPr>
        <w:numPr>
          <w:ilvl w:val="0"/>
          <w:numId w:val="158"/>
        </w:numPr>
        <w:spacing w:after="120"/>
      </w:pPr>
      <w:r>
        <w:t>t</w:t>
      </w:r>
      <w:r w:rsidR="007D69AA" w:rsidRPr="006879D8">
        <w:t>he clinically accepted range of risk associated with the treatment</w:t>
      </w:r>
    </w:p>
    <w:p w:rsidR="007D69AA" w:rsidRPr="006879D8" w:rsidRDefault="00C37B41" w:rsidP="00271205">
      <w:pPr>
        <w:numPr>
          <w:ilvl w:val="0"/>
          <w:numId w:val="158"/>
        </w:numPr>
        <w:spacing w:after="120"/>
      </w:pPr>
      <w:proofErr w:type="gramStart"/>
      <w:r>
        <w:t>t</w:t>
      </w:r>
      <w:r w:rsidR="007D69AA" w:rsidRPr="006879D8">
        <w:t>he</w:t>
      </w:r>
      <w:proofErr w:type="gramEnd"/>
      <w:r w:rsidR="007D69AA" w:rsidRPr="006879D8">
        <w:t xml:space="preserve"> circumstances in which the treatment was sought</w:t>
      </w:r>
      <w:r w:rsidR="007D69AA">
        <w:t>.</w:t>
      </w:r>
    </w:p>
    <w:p w:rsidR="007D69AA" w:rsidRDefault="007D69AA" w:rsidP="007D69AA"/>
    <w:p w:rsidR="00D37677" w:rsidRPr="006879D8" w:rsidRDefault="00D37677" w:rsidP="007D69AA"/>
    <w:p w:rsidR="007D69AA" w:rsidRPr="0086323C" w:rsidRDefault="007D69AA" w:rsidP="007D69AA">
      <w:pPr>
        <w:rPr>
          <w:b/>
          <w:color w:val="FF0000"/>
        </w:rPr>
      </w:pPr>
      <w:r w:rsidRPr="006879D8">
        <w:rPr>
          <w:b/>
        </w:rPr>
        <w:t xml:space="preserve">If you answered </w:t>
      </w:r>
      <w:r>
        <w:rPr>
          <w:b/>
        </w:rPr>
        <w:t>“</w:t>
      </w:r>
      <w:r w:rsidRPr="00A879B0">
        <w:rPr>
          <w:b/>
        </w:rPr>
        <w:t>no</w:t>
      </w:r>
      <w:r>
        <w:rPr>
          <w:b/>
          <w:i/>
        </w:rPr>
        <w:t>”</w:t>
      </w:r>
      <w:r w:rsidRPr="006879D8">
        <w:rPr>
          <w:b/>
        </w:rPr>
        <w:t xml:space="preserve"> to </w:t>
      </w:r>
      <w:r w:rsidRPr="00A879B0">
        <w:rPr>
          <w:b/>
          <w:i/>
        </w:rPr>
        <w:t xml:space="preserve">all </w:t>
      </w:r>
      <w:r w:rsidRPr="006879D8">
        <w:rPr>
          <w:b/>
        </w:rPr>
        <w:t>these questions and you are confident you are able to att</w:t>
      </w:r>
      <w:r>
        <w:rPr>
          <w:b/>
        </w:rPr>
        <w:t>est to the cause of death then you must</w:t>
      </w:r>
      <w:r w:rsidRPr="006879D8">
        <w:rPr>
          <w:b/>
        </w:rPr>
        <w:t xml:space="preserve"> complete a MCCD.</w:t>
      </w:r>
      <w:r>
        <w:rPr>
          <w:b/>
        </w:rPr>
        <w:t xml:space="preserve"> </w:t>
      </w:r>
    </w:p>
    <w:p w:rsidR="007D69AA" w:rsidRPr="006879D8" w:rsidRDefault="007D69AA" w:rsidP="007D69AA"/>
    <w:p w:rsidR="007D69AA" w:rsidRDefault="007D69AA" w:rsidP="007D69AA">
      <w:pPr>
        <w:rPr>
          <w:szCs w:val="24"/>
        </w:rPr>
      </w:pPr>
      <w:r w:rsidRPr="005C148D">
        <w:rPr>
          <w:b/>
          <w:szCs w:val="24"/>
        </w:rPr>
        <w:t>If you have any doubt about whether a death is reportable</w:t>
      </w:r>
      <w:r>
        <w:rPr>
          <w:szCs w:val="24"/>
        </w:rPr>
        <w:t xml:space="preserve">, you should </w:t>
      </w:r>
      <w:r w:rsidRPr="005C148D">
        <w:rPr>
          <w:szCs w:val="24"/>
        </w:rPr>
        <w:t xml:space="preserve">seek advice from a coroners’ associate </w:t>
      </w:r>
      <w:r w:rsidRPr="005C148D">
        <w:rPr>
          <w:i/>
          <w:szCs w:val="24"/>
        </w:rPr>
        <w:t>immediately</w:t>
      </w:r>
      <w:r w:rsidRPr="005C148D">
        <w:rPr>
          <w:szCs w:val="24"/>
        </w:rPr>
        <w:t>.</w:t>
      </w:r>
      <w:r w:rsidRPr="006879D8">
        <w:rPr>
          <w:szCs w:val="24"/>
        </w:rPr>
        <w:t xml:space="preserve"> They are available at the </w:t>
      </w:r>
      <w:r w:rsidR="00B7098E">
        <w:rPr>
          <w:szCs w:val="24"/>
        </w:rPr>
        <w:t>coroner’s court</w:t>
      </w:r>
      <w:r w:rsidRPr="006879D8">
        <w:rPr>
          <w:szCs w:val="24"/>
        </w:rPr>
        <w:t xml:space="preserve"> during business hours and on-call outside office hours through the police radio room (131 444)</w:t>
      </w:r>
      <w:r w:rsidR="005C148D">
        <w:rPr>
          <w:szCs w:val="24"/>
        </w:rPr>
        <w:t xml:space="preserve">. </w:t>
      </w:r>
      <w:r>
        <w:rPr>
          <w:szCs w:val="24"/>
        </w:rPr>
        <w:t xml:space="preserve">The deceased person </w:t>
      </w:r>
      <w:proofErr w:type="gramStart"/>
      <w:r>
        <w:rPr>
          <w:szCs w:val="24"/>
        </w:rPr>
        <w:t>should be left</w:t>
      </w:r>
      <w:proofErr w:type="gramEnd"/>
      <w:r>
        <w:rPr>
          <w:szCs w:val="24"/>
        </w:rPr>
        <w:t xml:space="preserve"> in place pending advice (as advic</w:t>
      </w:r>
      <w:r w:rsidR="005C148D">
        <w:rPr>
          <w:szCs w:val="24"/>
        </w:rPr>
        <w:t xml:space="preserve">e can be provided </w:t>
      </w:r>
      <w:r w:rsidR="00253E6F">
        <w:rPr>
          <w:szCs w:val="24"/>
        </w:rPr>
        <w:t>immediately</w:t>
      </w:r>
      <w:r>
        <w:rPr>
          <w:szCs w:val="24"/>
        </w:rPr>
        <w:t>).</w:t>
      </w:r>
    </w:p>
    <w:p w:rsidR="007D69AA" w:rsidRDefault="007D69AA" w:rsidP="007D69AA">
      <w:pPr>
        <w:rPr>
          <w:szCs w:val="24"/>
        </w:rPr>
      </w:pPr>
    </w:p>
    <w:p w:rsidR="007D69AA" w:rsidRPr="007D69AA" w:rsidRDefault="007D69AA" w:rsidP="00C37B41">
      <w:pPr>
        <w:spacing w:before="120"/>
        <w:rPr>
          <w:b/>
        </w:rPr>
      </w:pPr>
      <w:r w:rsidRPr="007D69AA">
        <w:rPr>
          <w:b/>
        </w:rPr>
        <w:t>Completing a MCCD</w:t>
      </w:r>
    </w:p>
    <w:p w:rsidR="007D69AA" w:rsidRDefault="007D69AA" w:rsidP="007D69AA">
      <w:pPr>
        <w:rPr>
          <w:szCs w:val="24"/>
        </w:rPr>
      </w:pPr>
    </w:p>
    <w:p w:rsidR="007D69AA" w:rsidRPr="007D69AA" w:rsidRDefault="007D69AA" w:rsidP="007D69AA">
      <w:pPr>
        <w:rPr>
          <w:szCs w:val="24"/>
        </w:rPr>
      </w:pPr>
      <w:r w:rsidRPr="006879D8">
        <w:rPr>
          <w:szCs w:val="24"/>
        </w:rPr>
        <w:t xml:space="preserve">If you require guidance on </w:t>
      </w:r>
      <w:r w:rsidRPr="006B222C">
        <w:rPr>
          <w:szCs w:val="24"/>
        </w:rPr>
        <w:t>how</w:t>
      </w:r>
      <w:r w:rsidRPr="006879D8">
        <w:rPr>
          <w:szCs w:val="24"/>
        </w:rPr>
        <w:t xml:space="preserve"> to fill out a MCCD, please see ‘</w:t>
      </w:r>
      <w:hyperlink r:id="rId26" w:history="1">
        <w:r w:rsidRPr="007D69AA">
          <w:rPr>
            <w:rStyle w:val="Hyperlink"/>
          </w:rPr>
          <w:t>Information Paper: Cause of Death Certification</w:t>
        </w:r>
      </w:hyperlink>
      <w:r w:rsidRPr="007D69AA">
        <w:rPr>
          <w:szCs w:val="24"/>
        </w:rPr>
        <w:t>’</w:t>
      </w:r>
      <w:r>
        <w:rPr>
          <w:rStyle w:val="FootnoteReference"/>
          <w:szCs w:val="24"/>
        </w:rPr>
        <w:footnoteReference w:id="13"/>
      </w:r>
      <w:r w:rsidRPr="007D69AA">
        <w:rPr>
          <w:szCs w:val="24"/>
        </w:rPr>
        <w:t xml:space="preserve"> ABS 2008, 1205.0.55.001 and the accompanying Quick Reference Guide. </w:t>
      </w:r>
    </w:p>
    <w:p w:rsidR="007D69AA" w:rsidRPr="006879D8" w:rsidRDefault="007D69AA" w:rsidP="007D69AA">
      <w:pPr>
        <w:rPr>
          <w:szCs w:val="24"/>
        </w:rPr>
      </w:pPr>
    </w:p>
    <w:p w:rsidR="007D69AA" w:rsidRPr="007D69AA" w:rsidRDefault="007D69AA" w:rsidP="00C37B41">
      <w:pPr>
        <w:spacing w:before="120"/>
        <w:rPr>
          <w:b/>
        </w:rPr>
      </w:pPr>
      <w:r w:rsidRPr="007D69AA">
        <w:rPr>
          <w:b/>
        </w:rPr>
        <w:t>Reporting a death to the coroner</w:t>
      </w:r>
    </w:p>
    <w:p w:rsidR="007D69AA" w:rsidRDefault="007D69AA" w:rsidP="007D69AA">
      <w:pPr>
        <w:rPr>
          <w:szCs w:val="24"/>
        </w:rPr>
      </w:pPr>
    </w:p>
    <w:p w:rsidR="007D69AA" w:rsidRDefault="007D69AA" w:rsidP="007D69AA">
      <w:pPr>
        <w:rPr>
          <w:szCs w:val="24"/>
        </w:rPr>
      </w:pPr>
      <w:r w:rsidRPr="006879D8">
        <w:rPr>
          <w:szCs w:val="24"/>
        </w:rPr>
        <w:t xml:space="preserve">How </w:t>
      </w:r>
      <w:proofErr w:type="gramStart"/>
      <w:r w:rsidRPr="006879D8">
        <w:rPr>
          <w:szCs w:val="24"/>
        </w:rPr>
        <w:t>are deaths reported</w:t>
      </w:r>
      <w:proofErr w:type="gramEnd"/>
      <w:r w:rsidRPr="006879D8">
        <w:rPr>
          <w:szCs w:val="24"/>
        </w:rPr>
        <w:t xml:space="preserve"> to the coroner?</w:t>
      </w:r>
    </w:p>
    <w:p w:rsidR="007D69AA" w:rsidRPr="0086323C" w:rsidRDefault="007D69AA" w:rsidP="00271205">
      <w:pPr>
        <w:numPr>
          <w:ilvl w:val="0"/>
          <w:numId w:val="159"/>
        </w:numPr>
        <w:rPr>
          <w:rFonts w:eastAsia="Times New Roman"/>
          <w:szCs w:val="24"/>
          <w:lang w:eastAsia="en-AU"/>
        </w:rPr>
      </w:pPr>
      <w:r>
        <w:rPr>
          <w:rFonts w:eastAsia="Times New Roman"/>
          <w:szCs w:val="24"/>
          <w:lang w:eastAsia="en-AU"/>
        </w:rPr>
        <w:t xml:space="preserve">All deaths </w:t>
      </w:r>
      <w:proofErr w:type="gramStart"/>
      <w:r>
        <w:rPr>
          <w:rFonts w:eastAsia="Times New Roman"/>
          <w:szCs w:val="24"/>
          <w:lang w:eastAsia="en-AU"/>
        </w:rPr>
        <w:t>should be reported</w:t>
      </w:r>
      <w:proofErr w:type="gramEnd"/>
      <w:r>
        <w:rPr>
          <w:rFonts w:eastAsia="Times New Roman"/>
          <w:szCs w:val="24"/>
          <w:lang w:eastAsia="en-AU"/>
        </w:rPr>
        <w:t xml:space="preserve"> </w:t>
      </w:r>
      <w:r w:rsidRPr="0086323C">
        <w:rPr>
          <w:rFonts w:eastAsia="Times New Roman"/>
          <w:i/>
          <w:szCs w:val="24"/>
          <w:lang w:eastAsia="en-AU"/>
        </w:rPr>
        <w:t>immediately to a coroners</w:t>
      </w:r>
      <w:r>
        <w:rPr>
          <w:rFonts w:eastAsia="Times New Roman"/>
          <w:i/>
          <w:szCs w:val="24"/>
          <w:lang w:eastAsia="en-AU"/>
        </w:rPr>
        <w:t>’</w:t>
      </w:r>
      <w:r w:rsidRPr="0086323C">
        <w:rPr>
          <w:rFonts w:eastAsia="Times New Roman"/>
          <w:i/>
          <w:szCs w:val="24"/>
          <w:lang w:eastAsia="en-AU"/>
        </w:rPr>
        <w:t xml:space="preserve"> associate over the phone</w:t>
      </w:r>
      <w:r>
        <w:rPr>
          <w:rFonts w:eastAsia="Times New Roman"/>
          <w:szCs w:val="24"/>
          <w:lang w:eastAsia="en-AU"/>
        </w:rPr>
        <w:t xml:space="preserve"> (see contact details below). You can also report the death to a police officer if a coroners’ associate is not available or a po</w:t>
      </w:r>
      <w:r w:rsidR="006C4CD6">
        <w:rPr>
          <w:rFonts w:eastAsia="Times New Roman"/>
          <w:szCs w:val="24"/>
          <w:lang w:eastAsia="en-AU"/>
        </w:rPr>
        <w:t>lice officer is already present.</w:t>
      </w:r>
    </w:p>
    <w:p w:rsidR="007D69AA" w:rsidRDefault="007D69AA" w:rsidP="00271205">
      <w:pPr>
        <w:numPr>
          <w:ilvl w:val="0"/>
          <w:numId w:val="159"/>
        </w:numPr>
        <w:rPr>
          <w:szCs w:val="24"/>
        </w:rPr>
      </w:pPr>
      <w:r>
        <w:rPr>
          <w:szCs w:val="24"/>
        </w:rPr>
        <w:t xml:space="preserve">The </w:t>
      </w:r>
      <w:r w:rsidRPr="008B0148">
        <w:rPr>
          <w:i/>
          <w:szCs w:val="24"/>
        </w:rPr>
        <w:t>Coroners Rules</w:t>
      </w:r>
      <w:r>
        <w:rPr>
          <w:szCs w:val="24"/>
        </w:rPr>
        <w:t xml:space="preserve"> say that deaths </w:t>
      </w:r>
      <w:proofErr w:type="gramStart"/>
      <w:r>
        <w:rPr>
          <w:szCs w:val="24"/>
        </w:rPr>
        <w:t>must be reported</w:t>
      </w:r>
      <w:proofErr w:type="gramEnd"/>
      <w:r>
        <w:rPr>
          <w:szCs w:val="24"/>
        </w:rPr>
        <w:t xml:space="preserve"> in writing, or the report confirmed in writing, within 48 hours. </w:t>
      </w:r>
      <w:r w:rsidRPr="0086323C">
        <w:rPr>
          <w:i/>
          <w:szCs w:val="24"/>
        </w:rPr>
        <w:t>The coroners</w:t>
      </w:r>
      <w:r>
        <w:rPr>
          <w:i/>
          <w:szCs w:val="24"/>
        </w:rPr>
        <w:t>’</w:t>
      </w:r>
      <w:r w:rsidRPr="0086323C">
        <w:rPr>
          <w:i/>
          <w:szCs w:val="24"/>
        </w:rPr>
        <w:t xml:space="preserve"> associates / police will complete the written report for you</w:t>
      </w:r>
      <w:r w:rsidR="00C37B41">
        <w:rPr>
          <w:i/>
          <w:szCs w:val="24"/>
        </w:rPr>
        <w:t>.</w:t>
      </w:r>
    </w:p>
    <w:p w:rsidR="007D69AA" w:rsidRDefault="007D69AA" w:rsidP="00271205">
      <w:pPr>
        <w:numPr>
          <w:ilvl w:val="0"/>
          <w:numId w:val="159"/>
        </w:numPr>
        <w:rPr>
          <w:szCs w:val="24"/>
        </w:rPr>
      </w:pPr>
      <w:r w:rsidRPr="00E6737E">
        <w:rPr>
          <w:b/>
          <w:szCs w:val="24"/>
        </w:rPr>
        <w:t>If you are a doctor in a hospital</w:t>
      </w:r>
      <w:r>
        <w:rPr>
          <w:szCs w:val="24"/>
        </w:rPr>
        <w:t>, that hospital may have its own form to report deaths to the coroner. Seek advice from your sup</w:t>
      </w:r>
      <w:r w:rsidR="00CA027E">
        <w:rPr>
          <w:szCs w:val="24"/>
        </w:rPr>
        <w:t>ervisor to ascertain if you have</w:t>
      </w:r>
      <w:r>
        <w:rPr>
          <w:szCs w:val="24"/>
        </w:rPr>
        <w:t xml:space="preserve"> to complete a form. </w:t>
      </w:r>
    </w:p>
    <w:p w:rsidR="007D69AA" w:rsidRPr="00417DD0" w:rsidRDefault="007D69AA" w:rsidP="007D69AA">
      <w:pPr>
        <w:rPr>
          <w:szCs w:val="24"/>
        </w:rPr>
      </w:pPr>
    </w:p>
    <w:p w:rsidR="007D69AA" w:rsidRPr="006879D8" w:rsidRDefault="007D69AA" w:rsidP="007D69AA">
      <w:pPr>
        <w:rPr>
          <w:szCs w:val="24"/>
        </w:rPr>
      </w:pPr>
      <w:r w:rsidRPr="006879D8">
        <w:rPr>
          <w:szCs w:val="24"/>
        </w:rPr>
        <w:t>Is there a requirement to provide a requested document or statement to the coroner?</w:t>
      </w:r>
    </w:p>
    <w:p w:rsidR="007D69AA" w:rsidRPr="002207A0" w:rsidRDefault="007D69AA" w:rsidP="00271205">
      <w:pPr>
        <w:numPr>
          <w:ilvl w:val="0"/>
          <w:numId w:val="160"/>
        </w:numPr>
        <w:rPr>
          <w:szCs w:val="24"/>
        </w:rPr>
      </w:pPr>
      <w:r>
        <w:rPr>
          <w:szCs w:val="24"/>
        </w:rPr>
        <w:t xml:space="preserve">You </w:t>
      </w:r>
      <w:proofErr w:type="gramStart"/>
      <w:r>
        <w:rPr>
          <w:szCs w:val="24"/>
        </w:rPr>
        <w:t>are advised</w:t>
      </w:r>
      <w:proofErr w:type="gramEnd"/>
      <w:r>
        <w:rPr>
          <w:szCs w:val="24"/>
        </w:rPr>
        <w:t xml:space="preserve"> to comply immediately with any request for documents</w:t>
      </w:r>
      <w:r w:rsidRPr="006879D8">
        <w:rPr>
          <w:szCs w:val="24"/>
        </w:rPr>
        <w:t xml:space="preserve"> as the coroner has the power </w:t>
      </w:r>
      <w:r>
        <w:rPr>
          <w:szCs w:val="24"/>
        </w:rPr>
        <w:t>to authorise a police officer to enter any place,</w:t>
      </w:r>
      <w:r w:rsidRPr="006879D8">
        <w:rPr>
          <w:szCs w:val="24"/>
        </w:rPr>
        <w:t xml:space="preserve"> seize</w:t>
      </w:r>
      <w:r>
        <w:rPr>
          <w:szCs w:val="24"/>
        </w:rPr>
        <w:t xml:space="preserve"> the </w:t>
      </w:r>
      <w:r w:rsidRPr="002207A0">
        <w:rPr>
          <w:szCs w:val="24"/>
        </w:rPr>
        <w:t>documents and take a copy. This includes medical records</w:t>
      </w:r>
      <w:r w:rsidR="00810CEA">
        <w:rPr>
          <w:szCs w:val="24"/>
        </w:rPr>
        <w:t xml:space="preserve"> and</w:t>
      </w:r>
      <w:r>
        <w:rPr>
          <w:szCs w:val="24"/>
        </w:rPr>
        <w:t xml:space="preserve"> imaging</w:t>
      </w:r>
      <w:r w:rsidR="00C37B41">
        <w:rPr>
          <w:szCs w:val="24"/>
        </w:rPr>
        <w:t>.</w:t>
      </w:r>
    </w:p>
    <w:p w:rsidR="007D69AA" w:rsidRPr="002207A0" w:rsidRDefault="007D69AA" w:rsidP="00271205">
      <w:pPr>
        <w:numPr>
          <w:ilvl w:val="0"/>
          <w:numId w:val="160"/>
        </w:numPr>
        <w:rPr>
          <w:szCs w:val="24"/>
        </w:rPr>
      </w:pPr>
      <w:r w:rsidRPr="002207A0">
        <w:rPr>
          <w:szCs w:val="24"/>
        </w:rPr>
        <w:t>The coroner is not required to pay for copies of documents (once they are requested, they become evidence in a coronial investigation)</w:t>
      </w:r>
      <w:r w:rsidR="00C37B41">
        <w:rPr>
          <w:szCs w:val="24"/>
        </w:rPr>
        <w:t>.</w:t>
      </w:r>
    </w:p>
    <w:p w:rsidR="007D69AA" w:rsidRPr="002207A0" w:rsidRDefault="007D69AA" w:rsidP="00271205">
      <w:pPr>
        <w:numPr>
          <w:ilvl w:val="0"/>
          <w:numId w:val="160"/>
        </w:numPr>
        <w:rPr>
          <w:szCs w:val="24"/>
        </w:rPr>
      </w:pPr>
      <w:r w:rsidRPr="002207A0">
        <w:rPr>
          <w:szCs w:val="24"/>
        </w:rPr>
        <w:t xml:space="preserve">Any requests </w:t>
      </w:r>
      <w:proofErr w:type="gramStart"/>
      <w:r w:rsidRPr="002207A0">
        <w:rPr>
          <w:szCs w:val="24"/>
        </w:rPr>
        <w:t>should be treated</w:t>
      </w:r>
      <w:proofErr w:type="gramEnd"/>
      <w:r w:rsidRPr="002207A0">
        <w:rPr>
          <w:szCs w:val="24"/>
        </w:rPr>
        <w:t xml:space="preserve"> as urgent</w:t>
      </w:r>
      <w:r w:rsidR="00C37B41">
        <w:rPr>
          <w:szCs w:val="24"/>
        </w:rPr>
        <w:t>.</w:t>
      </w:r>
    </w:p>
    <w:p w:rsidR="007D69AA" w:rsidRPr="002207A0" w:rsidRDefault="007D69AA" w:rsidP="00271205">
      <w:pPr>
        <w:numPr>
          <w:ilvl w:val="0"/>
          <w:numId w:val="160"/>
        </w:numPr>
      </w:pPr>
      <w:r w:rsidRPr="002207A0">
        <w:t>Confidentiality laws do not apply to documents requested by the coroner</w:t>
      </w:r>
      <w:r>
        <w:t xml:space="preserve">. Any records or documents provided </w:t>
      </w:r>
      <w:proofErr w:type="gramStart"/>
      <w:r>
        <w:t>will only be used</w:t>
      </w:r>
      <w:proofErr w:type="gramEnd"/>
      <w:r>
        <w:t xml:space="preserve"> for the purpose of the investigation</w:t>
      </w:r>
      <w:r w:rsidR="00C37B41">
        <w:t>.</w:t>
      </w:r>
    </w:p>
    <w:p w:rsidR="007D69AA" w:rsidRPr="000F52FD" w:rsidRDefault="007D69AA" w:rsidP="00271205">
      <w:pPr>
        <w:numPr>
          <w:ilvl w:val="0"/>
          <w:numId w:val="160"/>
        </w:numPr>
      </w:pPr>
      <w:r w:rsidRPr="002207A0">
        <w:t xml:space="preserve">The coroner may request that you provide a statement to aid the investigation. You </w:t>
      </w:r>
      <w:proofErr w:type="gramStart"/>
      <w:r w:rsidRPr="002207A0">
        <w:t>are not required</w:t>
      </w:r>
      <w:proofErr w:type="gramEnd"/>
      <w:r w:rsidRPr="002207A0">
        <w:t xml:space="preserve"> by law to provide a written statement</w:t>
      </w:r>
      <w:r>
        <w:t>. H</w:t>
      </w:r>
      <w:r w:rsidRPr="002207A0">
        <w:t>owever</w:t>
      </w:r>
      <w:r>
        <w:t>,</w:t>
      </w:r>
      <w:r w:rsidRPr="002207A0">
        <w:t xml:space="preserve"> any person who</w:t>
      </w:r>
      <w:r w:rsidRPr="000F52FD">
        <w:t xml:space="preserve"> reports a death must give the coroner any information which may help the investigation (failure to do so is an offence)</w:t>
      </w:r>
      <w:r w:rsidR="00C37B41">
        <w:t>.</w:t>
      </w:r>
    </w:p>
    <w:p w:rsidR="007D69AA" w:rsidRPr="006879D8" w:rsidRDefault="007D69AA" w:rsidP="00271205">
      <w:pPr>
        <w:numPr>
          <w:ilvl w:val="0"/>
          <w:numId w:val="160"/>
        </w:numPr>
      </w:pPr>
      <w:r w:rsidRPr="006879D8">
        <w:t>The coroner may send a summons requiring you to attend court and give evidence. Failure to comply with a summons is an offence</w:t>
      </w:r>
      <w:r>
        <w:t>.</w:t>
      </w:r>
    </w:p>
    <w:p w:rsidR="007D69AA" w:rsidRPr="006879D8" w:rsidRDefault="007D69AA" w:rsidP="007D69AA"/>
    <w:p w:rsidR="007D69AA" w:rsidRDefault="007D69AA" w:rsidP="007D69AA">
      <w:r w:rsidRPr="006879D8">
        <w:t>Preparing the deceased person for the coroner</w:t>
      </w:r>
      <w:r>
        <w:t>:</w:t>
      </w:r>
    </w:p>
    <w:p w:rsidR="007D69AA" w:rsidRPr="006879D8" w:rsidRDefault="00C37B41" w:rsidP="00271205">
      <w:pPr>
        <w:numPr>
          <w:ilvl w:val="0"/>
          <w:numId w:val="161"/>
        </w:numPr>
        <w:rPr>
          <w:szCs w:val="24"/>
          <w:lang w:eastAsia="en-AU"/>
        </w:rPr>
      </w:pPr>
      <w:r>
        <w:rPr>
          <w:szCs w:val="24"/>
          <w:lang w:eastAsia="en-AU"/>
        </w:rPr>
        <w:t>A</w:t>
      </w:r>
      <w:r w:rsidR="007D69AA" w:rsidRPr="006879D8">
        <w:rPr>
          <w:szCs w:val="24"/>
          <w:lang w:eastAsia="en-AU"/>
        </w:rPr>
        <w:t>lways leave any clinical support equip</w:t>
      </w:r>
      <w:r w:rsidR="007D69AA">
        <w:rPr>
          <w:szCs w:val="24"/>
          <w:lang w:eastAsia="en-AU"/>
        </w:rPr>
        <w:t>ment / medical apparatus in place</w:t>
      </w:r>
      <w:r>
        <w:rPr>
          <w:szCs w:val="24"/>
          <w:lang w:eastAsia="en-AU"/>
        </w:rPr>
        <w:t>.</w:t>
      </w:r>
    </w:p>
    <w:p w:rsidR="007D69AA" w:rsidRPr="006879D8" w:rsidRDefault="00C37B41" w:rsidP="00271205">
      <w:pPr>
        <w:numPr>
          <w:ilvl w:val="0"/>
          <w:numId w:val="161"/>
        </w:numPr>
        <w:rPr>
          <w:szCs w:val="24"/>
          <w:lang w:eastAsia="en-AU"/>
        </w:rPr>
      </w:pPr>
      <w:r>
        <w:rPr>
          <w:szCs w:val="24"/>
          <w:lang w:eastAsia="en-AU"/>
        </w:rPr>
        <w:t>I</w:t>
      </w:r>
      <w:r w:rsidR="007D69AA" w:rsidRPr="006879D8">
        <w:rPr>
          <w:szCs w:val="24"/>
          <w:lang w:eastAsia="en-AU"/>
        </w:rPr>
        <w:t xml:space="preserve">f there are any needles or other </w:t>
      </w:r>
      <w:r w:rsidR="007D69AA">
        <w:rPr>
          <w:szCs w:val="24"/>
          <w:lang w:eastAsia="en-AU"/>
        </w:rPr>
        <w:t>“</w:t>
      </w:r>
      <w:r w:rsidR="007D69AA" w:rsidRPr="006879D8">
        <w:rPr>
          <w:szCs w:val="24"/>
          <w:lang w:eastAsia="en-AU"/>
        </w:rPr>
        <w:t>sharps</w:t>
      </w:r>
      <w:r w:rsidR="007D69AA">
        <w:rPr>
          <w:szCs w:val="24"/>
          <w:lang w:eastAsia="en-AU"/>
        </w:rPr>
        <w:t>”</w:t>
      </w:r>
      <w:r w:rsidR="007D69AA" w:rsidRPr="006879D8">
        <w:rPr>
          <w:szCs w:val="24"/>
          <w:lang w:eastAsia="en-AU"/>
        </w:rPr>
        <w:t xml:space="preserve"> present in the body at </w:t>
      </w:r>
      <w:r w:rsidR="007D69AA">
        <w:rPr>
          <w:szCs w:val="24"/>
          <w:lang w:eastAsia="en-AU"/>
        </w:rPr>
        <w:t xml:space="preserve">death and these </w:t>
      </w:r>
      <w:proofErr w:type="gramStart"/>
      <w:r w:rsidR="007D69AA">
        <w:rPr>
          <w:szCs w:val="24"/>
          <w:lang w:eastAsia="en-AU"/>
        </w:rPr>
        <w:t>are left</w:t>
      </w:r>
      <w:proofErr w:type="gramEnd"/>
      <w:r w:rsidR="007D69AA">
        <w:rPr>
          <w:szCs w:val="24"/>
          <w:lang w:eastAsia="en-AU"/>
        </w:rPr>
        <w:t xml:space="preserve"> in place</w:t>
      </w:r>
      <w:r w:rsidR="007D69AA" w:rsidRPr="006879D8">
        <w:rPr>
          <w:szCs w:val="24"/>
          <w:lang w:eastAsia="en-AU"/>
        </w:rPr>
        <w:t>, you must notify the coroner</w:t>
      </w:r>
      <w:r w:rsidR="007D69AA">
        <w:rPr>
          <w:szCs w:val="24"/>
          <w:lang w:eastAsia="en-AU"/>
        </w:rPr>
        <w:t>s’ associate</w:t>
      </w:r>
      <w:r w:rsidR="007D69AA" w:rsidRPr="006879D8">
        <w:rPr>
          <w:szCs w:val="24"/>
          <w:lang w:eastAsia="en-AU"/>
        </w:rPr>
        <w:t xml:space="preserve"> upon reporting the death</w:t>
      </w:r>
      <w:r>
        <w:rPr>
          <w:szCs w:val="24"/>
          <w:lang w:eastAsia="en-AU"/>
        </w:rPr>
        <w:t>.</w:t>
      </w:r>
    </w:p>
    <w:p w:rsidR="007D69AA" w:rsidRPr="006879D8" w:rsidRDefault="00C37B41" w:rsidP="00271205">
      <w:pPr>
        <w:numPr>
          <w:ilvl w:val="0"/>
          <w:numId w:val="161"/>
        </w:numPr>
        <w:rPr>
          <w:lang w:eastAsia="en-AU"/>
        </w:rPr>
      </w:pPr>
      <w:r>
        <w:rPr>
          <w:lang w:eastAsia="en-AU"/>
        </w:rPr>
        <w:t>D</w:t>
      </w:r>
      <w:r w:rsidR="007D69AA" w:rsidRPr="006879D8">
        <w:rPr>
          <w:lang w:eastAsia="en-AU"/>
        </w:rPr>
        <w:t>o everything possible to ensure that the deceased person remains in the same condition as they were at the time of death</w:t>
      </w:r>
      <w:r w:rsidR="007D69AA">
        <w:rPr>
          <w:lang w:eastAsia="en-AU"/>
        </w:rPr>
        <w:t>.</w:t>
      </w:r>
    </w:p>
    <w:p w:rsidR="007D69AA" w:rsidRPr="006879D8" w:rsidRDefault="007D69AA" w:rsidP="007D69AA">
      <w:pPr>
        <w:rPr>
          <w:lang w:eastAsia="en-AU"/>
        </w:rPr>
      </w:pPr>
    </w:p>
    <w:p w:rsidR="007D69AA" w:rsidRDefault="007D69AA" w:rsidP="007D69AA">
      <w:pPr>
        <w:rPr>
          <w:lang w:eastAsia="en-AU"/>
        </w:rPr>
      </w:pPr>
      <w:r w:rsidRPr="006879D8">
        <w:rPr>
          <w:lang w:eastAsia="en-AU"/>
        </w:rPr>
        <w:t>Religious and cultural concerns</w:t>
      </w:r>
    </w:p>
    <w:p w:rsidR="007D69AA" w:rsidRDefault="007D69AA" w:rsidP="007D69AA">
      <w:pPr>
        <w:rPr>
          <w:szCs w:val="24"/>
          <w:lang w:eastAsia="en-AU"/>
        </w:rPr>
      </w:pPr>
      <w:r w:rsidRPr="006879D8">
        <w:rPr>
          <w:szCs w:val="24"/>
          <w:lang w:eastAsia="en-AU"/>
        </w:rPr>
        <w:t xml:space="preserve">Certain religions have beliefs regarding burial / cremation that require the body to </w:t>
      </w:r>
      <w:proofErr w:type="gramStart"/>
      <w:r w:rsidRPr="006879D8">
        <w:rPr>
          <w:szCs w:val="24"/>
          <w:lang w:eastAsia="en-AU"/>
        </w:rPr>
        <w:t>be released</w:t>
      </w:r>
      <w:proofErr w:type="gramEnd"/>
      <w:r w:rsidRPr="006879D8">
        <w:rPr>
          <w:szCs w:val="24"/>
          <w:lang w:eastAsia="en-AU"/>
        </w:rPr>
        <w:t xml:space="preserve"> very quickly. Others may object to post mortem procedures such as autopsy or the taking of blood. If you </w:t>
      </w:r>
      <w:r>
        <w:rPr>
          <w:szCs w:val="24"/>
          <w:lang w:eastAsia="en-AU"/>
        </w:rPr>
        <w:t>are aware of any such concerns, you should</w:t>
      </w:r>
      <w:r w:rsidRPr="006879D8">
        <w:rPr>
          <w:szCs w:val="24"/>
          <w:lang w:eastAsia="en-AU"/>
        </w:rPr>
        <w:t xml:space="preserve"> notify the coroner upon reporting the death</w:t>
      </w:r>
      <w:r>
        <w:rPr>
          <w:szCs w:val="24"/>
          <w:lang w:eastAsia="en-AU"/>
        </w:rPr>
        <w:t>.</w:t>
      </w:r>
    </w:p>
    <w:p w:rsidR="007D69AA" w:rsidRDefault="007D69AA" w:rsidP="007D69AA">
      <w:pPr>
        <w:rPr>
          <w:szCs w:val="24"/>
        </w:rPr>
      </w:pPr>
    </w:p>
    <w:p w:rsidR="00BE12BB" w:rsidRDefault="00BE12BB" w:rsidP="00BE12BB">
      <w:pPr>
        <w:rPr>
          <w:szCs w:val="24"/>
        </w:rPr>
      </w:pPr>
    </w:p>
    <w:p w:rsidR="00BE12BB" w:rsidRPr="00AA7CA4" w:rsidRDefault="0077001A" w:rsidP="00BE12BB">
      <w:pPr>
        <w:pStyle w:val="Heading3"/>
      </w:pPr>
      <w:r>
        <w:t xml:space="preserve">Religious, </w:t>
      </w:r>
      <w:r w:rsidR="00BE12BB" w:rsidRPr="00AA7CA4">
        <w:t>cultural</w:t>
      </w:r>
      <w:r>
        <w:t xml:space="preserve"> and </w:t>
      </w:r>
      <w:r w:rsidR="00BB4488">
        <w:t xml:space="preserve">other </w:t>
      </w:r>
      <w:r>
        <w:t>support</w:t>
      </w:r>
      <w:r w:rsidR="00BE12BB" w:rsidRPr="00AA7CA4">
        <w:t xml:space="preserve"> groups</w:t>
      </w:r>
    </w:p>
    <w:p w:rsidR="0077001A" w:rsidRDefault="0077001A" w:rsidP="00BE12BB">
      <w:pPr>
        <w:rPr>
          <w:szCs w:val="24"/>
        </w:rPr>
      </w:pPr>
      <w:r>
        <w:rPr>
          <w:szCs w:val="24"/>
        </w:rPr>
        <w:t xml:space="preserve">Religious, </w:t>
      </w:r>
      <w:r w:rsidR="00BE12BB">
        <w:rPr>
          <w:szCs w:val="24"/>
        </w:rPr>
        <w:t xml:space="preserve">cultural </w:t>
      </w:r>
      <w:r>
        <w:rPr>
          <w:szCs w:val="24"/>
        </w:rPr>
        <w:t xml:space="preserve">and </w:t>
      </w:r>
      <w:r w:rsidR="00BB4488">
        <w:rPr>
          <w:szCs w:val="24"/>
        </w:rPr>
        <w:t xml:space="preserve">other </w:t>
      </w:r>
      <w:r>
        <w:rPr>
          <w:szCs w:val="24"/>
        </w:rPr>
        <w:t xml:space="preserve">support </w:t>
      </w:r>
      <w:r w:rsidR="00BE12BB">
        <w:rPr>
          <w:szCs w:val="24"/>
        </w:rPr>
        <w:t>groups play a vital role in assisting the famil</w:t>
      </w:r>
      <w:r w:rsidR="00B5292D">
        <w:rPr>
          <w:szCs w:val="24"/>
        </w:rPr>
        <w:t>ies</w:t>
      </w:r>
      <w:r w:rsidR="00BE12BB">
        <w:rPr>
          <w:szCs w:val="24"/>
        </w:rPr>
        <w:t xml:space="preserve"> and friends of deceased persons to negotiate the </w:t>
      </w:r>
      <w:r w:rsidR="00B514B7">
        <w:rPr>
          <w:szCs w:val="24"/>
        </w:rPr>
        <w:t>coroner’s court</w:t>
      </w:r>
      <w:r w:rsidR="00BE12BB">
        <w:rPr>
          <w:szCs w:val="24"/>
        </w:rPr>
        <w:t xml:space="preserve">. People from religious and cultural minorities can sometimes feel uncomfortable expressing their views to public officials. Past experiences, both personal and historical, can cause fear and anxiety and prevent people freely communicating their feelings. </w:t>
      </w:r>
      <w:r w:rsidR="00BB4488">
        <w:rPr>
          <w:szCs w:val="24"/>
        </w:rPr>
        <w:t xml:space="preserve">Support groups </w:t>
      </w:r>
      <w:r>
        <w:rPr>
          <w:szCs w:val="24"/>
        </w:rPr>
        <w:t xml:space="preserve">include any </w:t>
      </w:r>
      <w:r w:rsidR="00C24CBE">
        <w:rPr>
          <w:szCs w:val="24"/>
        </w:rPr>
        <w:t>group that</w:t>
      </w:r>
      <w:r>
        <w:rPr>
          <w:szCs w:val="24"/>
        </w:rPr>
        <w:t xml:space="preserve"> provides individual or social support to a particular group in society based on ethnic background, sexuality, gender identity, disability or any other attribute.</w:t>
      </w:r>
    </w:p>
    <w:p w:rsidR="0077001A" w:rsidRDefault="0077001A" w:rsidP="00BE12BB">
      <w:pPr>
        <w:rPr>
          <w:szCs w:val="24"/>
        </w:rPr>
      </w:pPr>
    </w:p>
    <w:p w:rsidR="0033505A" w:rsidRDefault="00BB4488" w:rsidP="00BE12BB">
      <w:pPr>
        <w:rPr>
          <w:szCs w:val="24"/>
        </w:rPr>
      </w:pPr>
      <w:r>
        <w:rPr>
          <w:szCs w:val="24"/>
        </w:rPr>
        <w:t xml:space="preserve">A religious, </w:t>
      </w:r>
      <w:r w:rsidR="00BE12BB">
        <w:rPr>
          <w:szCs w:val="24"/>
        </w:rPr>
        <w:t>cult</w:t>
      </w:r>
      <w:r w:rsidR="0033505A">
        <w:rPr>
          <w:szCs w:val="24"/>
        </w:rPr>
        <w:t xml:space="preserve">ural </w:t>
      </w:r>
      <w:r>
        <w:rPr>
          <w:szCs w:val="24"/>
        </w:rPr>
        <w:t xml:space="preserve">or other support </w:t>
      </w:r>
      <w:r w:rsidR="00215214">
        <w:rPr>
          <w:szCs w:val="24"/>
        </w:rPr>
        <w:t>group whose members understand</w:t>
      </w:r>
      <w:r w:rsidR="0033505A">
        <w:rPr>
          <w:szCs w:val="24"/>
        </w:rPr>
        <w:t xml:space="preserve"> the</w:t>
      </w:r>
      <w:r w:rsidR="00BE12BB">
        <w:rPr>
          <w:szCs w:val="24"/>
        </w:rPr>
        <w:t xml:space="preserve"> needs </w:t>
      </w:r>
      <w:r w:rsidR="0033505A">
        <w:rPr>
          <w:szCs w:val="24"/>
        </w:rPr>
        <w:t xml:space="preserve">and </w:t>
      </w:r>
      <w:r w:rsidR="00BE12BB">
        <w:rPr>
          <w:szCs w:val="24"/>
        </w:rPr>
        <w:t xml:space="preserve">beliefs </w:t>
      </w:r>
      <w:r w:rsidR="0033505A">
        <w:rPr>
          <w:szCs w:val="24"/>
        </w:rPr>
        <w:t>of</w:t>
      </w:r>
      <w:r w:rsidR="00215214">
        <w:rPr>
          <w:szCs w:val="24"/>
        </w:rPr>
        <w:t xml:space="preserve"> affected</w:t>
      </w:r>
      <w:r w:rsidR="0033505A">
        <w:rPr>
          <w:szCs w:val="24"/>
        </w:rPr>
        <w:t xml:space="preserve"> famil</w:t>
      </w:r>
      <w:r w:rsidR="00B5292D">
        <w:rPr>
          <w:szCs w:val="24"/>
        </w:rPr>
        <w:t>ies</w:t>
      </w:r>
      <w:r w:rsidR="0033505A">
        <w:rPr>
          <w:szCs w:val="24"/>
        </w:rPr>
        <w:t xml:space="preserve"> and friends </w:t>
      </w:r>
      <w:r w:rsidR="00BE12BB">
        <w:rPr>
          <w:szCs w:val="24"/>
        </w:rPr>
        <w:t xml:space="preserve">can help bridge the gap between the </w:t>
      </w:r>
      <w:r w:rsidR="00B514B7">
        <w:rPr>
          <w:szCs w:val="24"/>
        </w:rPr>
        <w:t>coroner’s court</w:t>
      </w:r>
      <w:r w:rsidR="00BE12BB">
        <w:rPr>
          <w:szCs w:val="24"/>
        </w:rPr>
        <w:t xml:space="preserve"> and th</w:t>
      </w:r>
      <w:r w:rsidR="00215214">
        <w:rPr>
          <w:szCs w:val="24"/>
        </w:rPr>
        <w:t xml:space="preserve">ose </w:t>
      </w:r>
      <w:r w:rsidR="00BE12BB">
        <w:rPr>
          <w:szCs w:val="24"/>
        </w:rPr>
        <w:t>indi</w:t>
      </w:r>
      <w:r w:rsidR="0033505A">
        <w:rPr>
          <w:szCs w:val="24"/>
        </w:rPr>
        <w:t>vidual</w:t>
      </w:r>
      <w:r w:rsidR="00215214">
        <w:rPr>
          <w:szCs w:val="24"/>
        </w:rPr>
        <w:t>s</w:t>
      </w:r>
      <w:r w:rsidR="0033505A">
        <w:rPr>
          <w:szCs w:val="24"/>
        </w:rPr>
        <w:t>. Anyone</w:t>
      </w:r>
      <w:r w:rsidR="00BE12BB">
        <w:rPr>
          <w:szCs w:val="24"/>
        </w:rPr>
        <w:t xml:space="preserve"> can contact such a group and th</w:t>
      </w:r>
      <w:r w:rsidR="0033505A">
        <w:rPr>
          <w:szCs w:val="24"/>
        </w:rPr>
        <w:t>ey can talk to the court on th</w:t>
      </w:r>
      <w:r w:rsidR="00FC3E83">
        <w:rPr>
          <w:szCs w:val="24"/>
        </w:rPr>
        <w:t>at</w:t>
      </w:r>
      <w:r w:rsidR="0033505A">
        <w:rPr>
          <w:szCs w:val="24"/>
        </w:rPr>
        <w:t xml:space="preserve"> person’s</w:t>
      </w:r>
      <w:r w:rsidR="00BE12BB">
        <w:rPr>
          <w:szCs w:val="24"/>
        </w:rPr>
        <w:t xml:space="preserve"> behalf,</w:t>
      </w:r>
      <w:r w:rsidR="0033505A">
        <w:rPr>
          <w:szCs w:val="24"/>
        </w:rPr>
        <w:t xml:space="preserve"> explaining thei</w:t>
      </w:r>
      <w:r w:rsidR="00BE12BB">
        <w:rPr>
          <w:szCs w:val="24"/>
        </w:rPr>
        <w:t xml:space="preserve">r views. </w:t>
      </w:r>
      <w:r w:rsidR="00995385">
        <w:rPr>
          <w:szCs w:val="24"/>
        </w:rPr>
        <w:t xml:space="preserve">If your client is a member of a particular social group with diverse needs, then the use of a support group as an intermediary may assist them to express their views and concerns in a clear manner. </w:t>
      </w:r>
    </w:p>
    <w:p w:rsidR="0033505A" w:rsidRDefault="0033505A" w:rsidP="00BE12BB">
      <w:pPr>
        <w:rPr>
          <w:szCs w:val="24"/>
        </w:rPr>
      </w:pPr>
    </w:p>
    <w:p w:rsidR="00BE12BB" w:rsidRDefault="00C24CBE" w:rsidP="00BE12BB">
      <w:pPr>
        <w:rPr>
          <w:szCs w:val="24"/>
        </w:rPr>
      </w:pPr>
      <w:r>
        <w:rPr>
          <w:szCs w:val="24"/>
        </w:rPr>
        <w:t>Religious,</w:t>
      </w:r>
      <w:r w:rsidR="00BE12BB">
        <w:rPr>
          <w:szCs w:val="24"/>
        </w:rPr>
        <w:t xml:space="preserve"> cultural </w:t>
      </w:r>
      <w:r>
        <w:rPr>
          <w:szCs w:val="24"/>
        </w:rPr>
        <w:t xml:space="preserve">and other support </w:t>
      </w:r>
      <w:r w:rsidR="00BE12BB">
        <w:rPr>
          <w:szCs w:val="24"/>
        </w:rPr>
        <w:t>gro</w:t>
      </w:r>
      <w:r w:rsidR="00FC3E83">
        <w:rPr>
          <w:szCs w:val="24"/>
        </w:rPr>
        <w:t>ups can also help</w:t>
      </w:r>
      <w:r w:rsidR="00BE12BB">
        <w:rPr>
          <w:szCs w:val="24"/>
        </w:rPr>
        <w:t xml:space="preserve"> coroners to understand how a deceased person may have felt about certain issues or in certain situations, giving them a de</w:t>
      </w:r>
      <w:r>
        <w:rPr>
          <w:szCs w:val="24"/>
        </w:rPr>
        <w:t>eper understanding of the deceased person and their life</w:t>
      </w:r>
      <w:r w:rsidR="00BE12BB">
        <w:rPr>
          <w:szCs w:val="24"/>
        </w:rPr>
        <w:t>. Understan</w:t>
      </w:r>
      <w:r w:rsidR="00B5292D">
        <w:rPr>
          <w:szCs w:val="24"/>
        </w:rPr>
        <w:t>ding the viewpoint</w:t>
      </w:r>
      <w:r w:rsidR="002E0A4B">
        <w:rPr>
          <w:szCs w:val="24"/>
        </w:rPr>
        <w:t>s</w:t>
      </w:r>
      <w:r w:rsidR="00B5292D">
        <w:rPr>
          <w:szCs w:val="24"/>
        </w:rPr>
        <w:t xml:space="preserve"> of the families</w:t>
      </w:r>
      <w:r w:rsidR="00BE12BB">
        <w:rPr>
          <w:szCs w:val="24"/>
        </w:rPr>
        <w:t xml:space="preserve"> and friends of the deceased person can also help the coroner and the </w:t>
      </w:r>
      <w:r w:rsidR="008259B7">
        <w:rPr>
          <w:szCs w:val="24"/>
        </w:rPr>
        <w:t>coroners’ office</w:t>
      </w:r>
      <w:r w:rsidR="002E0A4B">
        <w:rPr>
          <w:szCs w:val="24"/>
        </w:rPr>
        <w:t xml:space="preserve"> to communicate in an</w:t>
      </w:r>
      <w:r w:rsidR="00BE12BB">
        <w:rPr>
          <w:szCs w:val="24"/>
        </w:rPr>
        <w:t xml:space="preserve"> appropriate, </w:t>
      </w:r>
      <w:r w:rsidR="002E0A4B">
        <w:rPr>
          <w:szCs w:val="24"/>
        </w:rPr>
        <w:t>respectful</w:t>
      </w:r>
      <w:r w:rsidR="00BE12BB">
        <w:rPr>
          <w:szCs w:val="24"/>
        </w:rPr>
        <w:t xml:space="preserve"> manner when dealing with the bereaved. </w:t>
      </w:r>
    </w:p>
    <w:p w:rsidR="00BE12BB" w:rsidRDefault="00BE12BB" w:rsidP="00BE12BB">
      <w:pPr>
        <w:rPr>
          <w:szCs w:val="24"/>
        </w:rPr>
      </w:pPr>
    </w:p>
    <w:p w:rsidR="00BE12BB" w:rsidRDefault="001F3831" w:rsidP="00BE12BB">
      <w:pPr>
        <w:ind w:left="709"/>
        <w:rPr>
          <w:szCs w:val="24"/>
        </w:rPr>
      </w:pPr>
      <w:r>
        <w:rPr>
          <w:noProof/>
          <w:szCs w:val="24"/>
          <w:lang w:eastAsia="en-AU"/>
        </w:rPr>
        <w:drawing>
          <wp:anchor distT="0" distB="0" distL="114300" distR="114300" simplePos="0" relativeHeight="251662336" behindDoc="0" locked="0" layoutInCell="1" allowOverlap="1" wp14:anchorId="5ADDC75C" wp14:editId="0936027F">
            <wp:simplePos x="0" y="0"/>
            <wp:positionH relativeFrom="column">
              <wp:posOffset>9525</wp:posOffset>
            </wp:positionH>
            <wp:positionV relativeFrom="paragraph">
              <wp:posOffset>17145</wp:posOffset>
            </wp:positionV>
            <wp:extent cx="341630" cy="341630"/>
            <wp:effectExtent l="0" t="0" r="0" b="0"/>
            <wp:wrapNone/>
            <wp:docPr id="155" name="Picture 155"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B17784">
        <w:rPr>
          <w:szCs w:val="24"/>
        </w:rPr>
        <w:t>For information on</w:t>
      </w:r>
      <w:r w:rsidR="00BE12BB">
        <w:rPr>
          <w:szCs w:val="24"/>
        </w:rPr>
        <w:t xml:space="preserve"> groups that may be able to a</w:t>
      </w:r>
      <w:r w:rsidR="0033505A">
        <w:rPr>
          <w:szCs w:val="24"/>
        </w:rPr>
        <w:t>ssist</w:t>
      </w:r>
      <w:r w:rsidR="00A83793">
        <w:rPr>
          <w:szCs w:val="24"/>
        </w:rPr>
        <w:t>,</w:t>
      </w:r>
      <w:r w:rsidR="00722F3A">
        <w:rPr>
          <w:szCs w:val="24"/>
        </w:rPr>
        <w:t xml:space="preserve"> refer to </w:t>
      </w:r>
      <w:r w:rsidR="00BE12BB">
        <w:rPr>
          <w:szCs w:val="24"/>
        </w:rPr>
        <w:t>‘</w:t>
      </w:r>
      <w:r w:rsidR="000935FB">
        <w:rPr>
          <w:szCs w:val="24"/>
        </w:rPr>
        <w:t xml:space="preserve">A Guide </w:t>
      </w:r>
      <w:r w:rsidR="00981E10">
        <w:rPr>
          <w:szCs w:val="24"/>
        </w:rPr>
        <w:t>for Families and Friends</w:t>
      </w:r>
      <w:r w:rsidR="00BE12BB">
        <w:rPr>
          <w:szCs w:val="24"/>
        </w:rPr>
        <w:t>: Who can help?</w:t>
      </w:r>
      <w:proofErr w:type="gramStart"/>
      <w:r w:rsidR="00BE12BB">
        <w:rPr>
          <w:szCs w:val="24"/>
        </w:rPr>
        <w:t>’.</w:t>
      </w:r>
      <w:proofErr w:type="gramEnd"/>
    </w:p>
    <w:p w:rsidR="00BE12BB" w:rsidRDefault="00BE12BB" w:rsidP="00BE12BB">
      <w:pPr>
        <w:rPr>
          <w:szCs w:val="24"/>
        </w:rPr>
      </w:pPr>
    </w:p>
    <w:p w:rsidR="00BE12BB" w:rsidRDefault="00BE12BB" w:rsidP="00BE12BB">
      <w:pPr>
        <w:rPr>
          <w:szCs w:val="24"/>
        </w:rPr>
      </w:pPr>
    </w:p>
    <w:p w:rsidR="00BE12BB" w:rsidRPr="00AA7CA4" w:rsidRDefault="00BE12BB" w:rsidP="00BE12BB">
      <w:pPr>
        <w:pStyle w:val="Heading3"/>
      </w:pPr>
      <w:r w:rsidRPr="00AA7CA4">
        <w:t>Registry of Births, Deaths and Marriages</w:t>
      </w:r>
    </w:p>
    <w:p w:rsidR="00BE12BB" w:rsidRDefault="00BE12BB" w:rsidP="00BE12BB">
      <w:pPr>
        <w:rPr>
          <w:szCs w:val="24"/>
        </w:rPr>
      </w:pPr>
      <w:r>
        <w:rPr>
          <w:szCs w:val="24"/>
        </w:rPr>
        <w:t xml:space="preserve">The Registry of Births, Deaths and Marriages (BDM) maintains the Register of all deaths in Tasmania. It also issues death certificates and provides statistical data to government departments and some approved private organisations. Once the </w:t>
      </w:r>
      <w:r w:rsidR="00B514B7">
        <w:rPr>
          <w:szCs w:val="24"/>
        </w:rPr>
        <w:t>coroner’s court</w:t>
      </w:r>
      <w:r>
        <w:rPr>
          <w:szCs w:val="24"/>
        </w:rPr>
        <w:t xml:space="preserve"> receive</w:t>
      </w:r>
      <w:r w:rsidR="00F734A1">
        <w:rPr>
          <w:szCs w:val="24"/>
        </w:rPr>
        <w:t>s the initial police Report of D</w:t>
      </w:r>
      <w:r>
        <w:rPr>
          <w:szCs w:val="24"/>
        </w:rPr>
        <w:t xml:space="preserve">eath, a Registration of Death </w:t>
      </w:r>
      <w:r w:rsidR="00A03A91">
        <w:rPr>
          <w:szCs w:val="24"/>
        </w:rPr>
        <w:t>S</w:t>
      </w:r>
      <w:r>
        <w:rPr>
          <w:szCs w:val="24"/>
        </w:rPr>
        <w:t xml:space="preserve">tatement </w:t>
      </w:r>
      <w:proofErr w:type="gramStart"/>
      <w:r>
        <w:rPr>
          <w:szCs w:val="24"/>
        </w:rPr>
        <w:t xml:space="preserve">is generated and sent to </w:t>
      </w:r>
      <w:r w:rsidRPr="008B6C81">
        <w:rPr>
          <w:szCs w:val="24"/>
        </w:rPr>
        <w:t>BDM</w:t>
      </w:r>
      <w:proofErr w:type="gramEnd"/>
      <w:r w:rsidRPr="008B6C81">
        <w:rPr>
          <w:szCs w:val="24"/>
        </w:rPr>
        <w:t xml:space="preserve">. The death is then registered and an interim death certificate </w:t>
      </w:r>
      <w:proofErr w:type="gramStart"/>
      <w:r w:rsidRPr="008B6C81">
        <w:rPr>
          <w:szCs w:val="24"/>
        </w:rPr>
        <w:t>can be issued</w:t>
      </w:r>
      <w:proofErr w:type="gramEnd"/>
      <w:r w:rsidRPr="008B6C81">
        <w:rPr>
          <w:szCs w:val="24"/>
        </w:rPr>
        <w:t xml:space="preserve">.  The certificate will have an endorsement stating </w:t>
      </w:r>
      <w:r>
        <w:rPr>
          <w:szCs w:val="24"/>
        </w:rPr>
        <w:t>‘</w:t>
      </w:r>
      <w:r w:rsidRPr="008B6C81">
        <w:rPr>
          <w:szCs w:val="24"/>
        </w:rPr>
        <w:t>incomplete registration – cause of de</w:t>
      </w:r>
      <w:r>
        <w:rPr>
          <w:szCs w:val="24"/>
        </w:rPr>
        <w:t>ath subject to coronial inquiry’</w:t>
      </w:r>
      <w:r w:rsidRPr="008B6C81">
        <w:rPr>
          <w:szCs w:val="24"/>
        </w:rPr>
        <w:t>.  Once the cause of death has been determined</w:t>
      </w:r>
      <w:r>
        <w:rPr>
          <w:szCs w:val="24"/>
        </w:rPr>
        <w:t xml:space="preserve">, the </w:t>
      </w:r>
      <w:r w:rsidR="00B514B7">
        <w:rPr>
          <w:szCs w:val="24"/>
        </w:rPr>
        <w:t>coroner’s court</w:t>
      </w:r>
      <w:r w:rsidR="005D5CE1">
        <w:rPr>
          <w:szCs w:val="24"/>
        </w:rPr>
        <w:t xml:space="preserve"> notifies BDM.  BDM then</w:t>
      </w:r>
      <w:r w:rsidRPr="008B6C81">
        <w:rPr>
          <w:szCs w:val="24"/>
        </w:rPr>
        <w:t xml:space="preserve"> finalise the death registration and the endo</w:t>
      </w:r>
      <w:r w:rsidR="005D5CE1">
        <w:rPr>
          <w:szCs w:val="24"/>
        </w:rPr>
        <w:t xml:space="preserve">rsement </w:t>
      </w:r>
      <w:proofErr w:type="gramStart"/>
      <w:r w:rsidR="005D5CE1">
        <w:rPr>
          <w:szCs w:val="24"/>
        </w:rPr>
        <w:t>is removed</w:t>
      </w:r>
      <w:proofErr w:type="gramEnd"/>
      <w:r w:rsidR="005D5CE1">
        <w:rPr>
          <w:szCs w:val="24"/>
        </w:rPr>
        <w:t>.  A</w:t>
      </w:r>
      <w:r w:rsidR="005F48FB">
        <w:rPr>
          <w:szCs w:val="24"/>
        </w:rPr>
        <w:t>fter this, a</w:t>
      </w:r>
      <w:r w:rsidR="005D5CE1">
        <w:rPr>
          <w:szCs w:val="24"/>
        </w:rPr>
        <w:t>nyone who received an</w:t>
      </w:r>
      <w:r w:rsidRPr="008B6C81">
        <w:rPr>
          <w:szCs w:val="24"/>
        </w:rPr>
        <w:t xml:space="preserve"> interim death certificate</w:t>
      </w:r>
      <w:r w:rsidR="005D5CE1">
        <w:rPr>
          <w:szCs w:val="24"/>
        </w:rPr>
        <w:t xml:space="preserve"> can return </w:t>
      </w:r>
      <w:r w:rsidR="005F48FB">
        <w:rPr>
          <w:szCs w:val="24"/>
        </w:rPr>
        <w:t xml:space="preserve">it </w:t>
      </w:r>
      <w:r w:rsidR="005D5CE1">
        <w:rPr>
          <w:szCs w:val="24"/>
        </w:rPr>
        <w:t>t</w:t>
      </w:r>
      <w:r w:rsidR="005F48FB">
        <w:rPr>
          <w:szCs w:val="24"/>
        </w:rPr>
        <w:t>o BDM in exchange</w:t>
      </w:r>
      <w:r w:rsidR="005D5CE1">
        <w:rPr>
          <w:szCs w:val="24"/>
        </w:rPr>
        <w:t xml:space="preserve"> for a standard death certificate</w:t>
      </w:r>
      <w:r w:rsidRPr="008B6C81">
        <w:rPr>
          <w:szCs w:val="24"/>
        </w:rPr>
        <w:t>.  If you require</w:t>
      </w:r>
      <w:r>
        <w:rPr>
          <w:szCs w:val="24"/>
        </w:rPr>
        <w:t xml:space="preserve"> a copy of a death certificate, you may apply to Service Tasmania. </w:t>
      </w:r>
    </w:p>
    <w:p w:rsidR="00BE12BB" w:rsidRDefault="00BE12BB" w:rsidP="00BE12BB">
      <w:pPr>
        <w:rPr>
          <w:szCs w:val="24"/>
        </w:rPr>
      </w:pPr>
    </w:p>
    <w:p w:rsidR="00BE12BB" w:rsidRDefault="001F3831" w:rsidP="00BE12BB">
      <w:pPr>
        <w:ind w:left="709"/>
        <w:rPr>
          <w:szCs w:val="24"/>
        </w:rPr>
      </w:pPr>
      <w:r>
        <w:rPr>
          <w:noProof/>
          <w:szCs w:val="24"/>
          <w:lang w:eastAsia="en-AU"/>
        </w:rPr>
        <w:drawing>
          <wp:anchor distT="0" distB="0" distL="114300" distR="114300" simplePos="0" relativeHeight="251663360" behindDoc="0" locked="0" layoutInCell="1" allowOverlap="1" wp14:anchorId="780A6F17" wp14:editId="4354C4F5">
            <wp:simplePos x="0" y="0"/>
            <wp:positionH relativeFrom="column">
              <wp:posOffset>9525</wp:posOffset>
            </wp:positionH>
            <wp:positionV relativeFrom="paragraph">
              <wp:posOffset>7620</wp:posOffset>
            </wp:positionV>
            <wp:extent cx="341630" cy="341630"/>
            <wp:effectExtent l="0" t="0" r="0" b="0"/>
            <wp:wrapNone/>
            <wp:docPr id="156" name="Picture 156"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2BB">
        <w:rPr>
          <w:szCs w:val="24"/>
        </w:rPr>
        <w:t>For more information</w:t>
      </w:r>
      <w:r w:rsidR="00F734A1">
        <w:rPr>
          <w:szCs w:val="24"/>
        </w:rPr>
        <w:t xml:space="preserve"> on death certificates</w:t>
      </w:r>
      <w:r w:rsidR="00A83793">
        <w:rPr>
          <w:szCs w:val="24"/>
        </w:rPr>
        <w:t>,</w:t>
      </w:r>
      <w:r w:rsidR="00722F3A">
        <w:rPr>
          <w:szCs w:val="24"/>
        </w:rPr>
        <w:t xml:space="preserve"> refer to </w:t>
      </w:r>
      <w:r w:rsidR="00BE12BB">
        <w:rPr>
          <w:szCs w:val="24"/>
        </w:rPr>
        <w:t xml:space="preserve">‘Key Elements in the Process: </w:t>
      </w:r>
      <w:proofErr w:type="gramStart"/>
      <w:r w:rsidR="00BE12BB">
        <w:rPr>
          <w:szCs w:val="24"/>
        </w:rPr>
        <w:t>Documents’</w:t>
      </w:r>
      <w:proofErr w:type="gramEnd"/>
      <w:r w:rsidR="00BE12BB">
        <w:rPr>
          <w:szCs w:val="24"/>
        </w:rPr>
        <w:t xml:space="preserve">. </w:t>
      </w:r>
    </w:p>
    <w:p w:rsidR="00BE12BB" w:rsidRDefault="00BE12BB" w:rsidP="00BE12BB">
      <w:pPr>
        <w:rPr>
          <w:szCs w:val="24"/>
        </w:rPr>
      </w:pPr>
    </w:p>
    <w:p w:rsidR="00CF21DB" w:rsidRDefault="00CF21DB" w:rsidP="00BE12BB">
      <w:pPr>
        <w:rPr>
          <w:szCs w:val="24"/>
        </w:rPr>
      </w:pPr>
    </w:p>
    <w:p w:rsidR="00BE12BB" w:rsidRPr="00C81FBF" w:rsidRDefault="00BE12BB" w:rsidP="00BE12BB">
      <w:pPr>
        <w:rPr>
          <w:rFonts w:eastAsia="Times New Roman"/>
          <w:szCs w:val="24"/>
          <w:lang w:eastAsia="en-AU"/>
        </w:rPr>
      </w:pPr>
      <w:r>
        <w:rPr>
          <w:szCs w:val="24"/>
        </w:rPr>
        <w:t xml:space="preserve">The coroner is required to state </w:t>
      </w:r>
      <w:r w:rsidRPr="00C81FBF">
        <w:rPr>
          <w:rFonts w:eastAsia="Times New Roman"/>
          <w:szCs w:val="24"/>
          <w:lang w:eastAsia="en-AU"/>
        </w:rPr>
        <w:t xml:space="preserve">the particulars needed to register the death under the </w:t>
      </w:r>
      <w:hyperlink r:id="rId27" w:tgtFrame="_parent" w:history="1">
        <w:r w:rsidRPr="00DF7D70">
          <w:rPr>
            <w:rFonts w:eastAsia="Times New Roman"/>
            <w:i/>
            <w:iCs/>
            <w:color w:val="333333"/>
            <w:szCs w:val="24"/>
            <w:lang w:eastAsia="en-AU"/>
          </w:rPr>
          <w:t>Births, Deaths and Marriages Registration Act 1999</w:t>
        </w:r>
      </w:hyperlink>
      <w:r>
        <w:rPr>
          <w:rFonts w:eastAsia="Times New Roman"/>
          <w:szCs w:val="24"/>
          <w:lang w:eastAsia="en-AU"/>
        </w:rPr>
        <w:t xml:space="preserve"> in their findings </w:t>
      </w:r>
      <w:r>
        <w:rPr>
          <w:szCs w:val="24"/>
        </w:rPr>
        <w:t xml:space="preserve">if possible </w:t>
      </w:r>
      <w:r>
        <w:rPr>
          <w:rFonts w:eastAsia="Times New Roman"/>
          <w:bCs/>
          <w:szCs w:val="24"/>
          <w:lang w:eastAsia="en-AU"/>
        </w:rPr>
        <w:t>(s 28(1</w:t>
      </w:r>
      <w:proofErr w:type="gramStart"/>
      <w:r>
        <w:rPr>
          <w:rFonts w:eastAsia="Times New Roman"/>
          <w:bCs/>
          <w:szCs w:val="24"/>
          <w:lang w:eastAsia="en-AU"/>
        </w:rPr>
        <w:t>)(</w:t>
      </w:r>
      <w:proofErr w:type="gramEnd"/>
      <w:r>
        <w:rPr>
          <w:rFonts w:eastAsia="Times New Roman"/>
          <w:bCs/>
          <w:szCs w:val="24"/>
          <w:lang w:eastAsia="en-AU"/>
        </w:rPr>
        <w:t>e))</w:t>
      </w:r>
      <w:r w:rsidR="005F48FB">
        <w:rPr>
          <w:rFonts w:eastAsia="Times New Roman"/>
          <w:szCs w:val="24"/>
          <w:lang w:eastAsia="en-AU"/>
        </w:rPr>
        <w:t>. At this point,</w:t>
      </w:r>
      <w:r>
        <w:rPr>
          <w:rFonts w:eastAsia="Times New Roman"/>
          <w:szCs w:val="24"/>
          <w:lang w:eastAsia="en-AU"/>
        </w:rPr>
        <w:t xml:space="preserve"> there is no legislation stat</w:t>
      </w:r>
      <w:r w:rsidR="005F48FB">
        <w:rPr>
          <w:rFonts w:eastAsia="Times New Roman"/>
          <w:szCs w:val="24"/>
          <w:lang w:eastAsia="en-AU"/>
        </w:rPr>
        <w:t>ing which particulars are required</w:t>
      </w:r>
      <w:r>
        <w:rPr>
          <w:rFonts w:eastAsia="Times New Roman"/>
          <w:szCs w:val="24"/>
          <w:lang w:eastAsia="en-AU"/>
        </w:rPr>
        <w:t xml:space="preserve"> to register a death. </w:t>
      </w:r>
      <w:r w:rsidR="00F734A1">
        <w:rPr>
          <w:rFonts w:eastAsia="Times New Roman"/>
          <w:szCs w:val="24"/>
          <w:lang w:eastAsia="en-AU"/>
        </w:rPr>
        <w:t>The practice of coroners is to only record the personal particulars which may be appropriate in the circumstances of each case.</w:t>
      </w:r>
    </w:p>
    <w:p w:rsidR="00BE12BB" w:rsidRDefault="00BE12BB" w:rsidP="00BE12BB">
      <w:pPr>
        <w:rPr>
          <w:szCs w:val="24"/>
        </w:rPr>
      </w:pPr>
    </w:p>
    <w:p w:rsidR="00F734A1" w:rsidRDefault="001F3831" w:rsidP="000C1244">
      <w:pPr>
        <w:ind w:left="709"/>
        <w:rPr>
          <w:szCs w:val="24"/>
        </w:rPr>
      </w:pPr>
      <w:r>
        <w:rPr>
          <w:noProof/>
          <w:szCs w:val="24"/>
          <w:lang w:eastAsia="en-AU"/>
        </w:rPr>
        <w:lastRenderedPageBreak/>
        <w:drawing>
          <wp:anchor distT="0" distB="0" distL="114300" distR="114300" simplePos="0" relativeHeight="251668480" behindDoc="0" locked="0" layoutInCell="1" allowOverlap="1" wp14:anchorId="2614D1BC" wp14:editId="07BECDE6">
            <wp:simplePos x="0" y="0"/>
            <wp:positionH relativeFrom="column">
              <wp:posOffset>9525</wp:posOffset>
            </wp:positionH>
            <wp:positionV relativeFrom="paragraph">
              <wp:posOffset>76835</wp:posOffset>
            </wp:positionV>
            <wp:extent cx="341630" cy="341630"/>
            <wp:effectExtent l="0" t="0" r="0" b="0"/>
            <wp:wrapNone/>
            <wp:docPr id="163" name="Picture 163"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4A1">
        <w:rPr>
          <w:szCs w:val="24"/>
        </w:rPr>
        <w:t>For more information on the registering of deaths, refer to ‘Key Elements in the Process: Registering of deaths’.</w:t>
      </w:r>
    </w:p>
    <w:p w:rsidR="00BE12BB" w:rsidRDefault="00893D1B" w:rsidP="000C1244">
      <w:pPr>
        <w:ind w:left="709"/>
        <w:rPr>
          <w:szCs w:val="24"/>
        </w:rPr>
      </w:pPr>
      <w:hyperlink r:id="rId28" w:history="1">
        <w:r w:rsidR="00BE12BB" w:rsidRPr="00725B6E">
          <w:rPr>
            <w:rStyle w:val="Hyperlink"/>
            <w:szCs w:val="24"/>
          </w:rPr>
          <w:t>Registry of Births, Deaths and Marriages</w:t>
        </w:r>
      </w:hyperlink>
      <w:r w:rsidR="00AD3734">
        <w:rPr>
          <w:rStyle w:val="FootnoteReference"/>
          <w:szCs w:val="24"/>
        </w:rPr>
        <w:footnoteReference w:id="14"/>
      </w:r>
    </w:p>
    <w:p w:rsidR="00BE12BB" w:rsidRDefault="00BE12BB" w:rsidP="00BE12BB">
      <w:pPr>
        <w:rPr>
          <w:szCs w:val="24"/>
        </w:rPr>
      </w:pPr>
    </w:p>
    <w:p w:rsidR="00BE12BB" w:rsidRDefault="00BE12BB" w:rsidP="00BE12BB">
      <w:pPr>
        <w:rPr>
          <w:szCs w:val="24"/>
        </w:rPr>
      </w:pPr>
    </w:p>
    <w:p w:rsidR="00BE12BB" w:rsidRPr="00AA7CA4" w:rsidRDefault="00BE12BB" w:rsidP="00BE12BB">
      <w:pPr>
        <w:pStyle w:val="Heading3"/>
      </w:pPr>
      <w:r w:rsidRPr="00AA7CA4">
        <w:t>Funeral Directors</w:t>
      </w:r>
    </w:p>
    <w:p w:rsidR="00BE12BB" w:rsidRDefault="00B5292D" w:rsidP="00BE12BB">
      <w:pPr>
        <w:rPr>
          <w:szCs w:val="24"/>
        </w:rPr>
      </w:pPr>
      <w:r>
        <w:rPr>
          <w:szCs w:val="24"/>
        </w:rPr>
        <w:t>Funeral directors help families</w:t>
      </w:r>
      <w:r w:rsidR="00BE12BB">
        <w:rPr>
          <w:szCs w:val="24"/>
        </w:rPr>
        <w:t xml:space="preserve"> and friends of deceased persons to lay their loved ones to rest in a respectful and</w:t>
      </w:r>
      <w:r w:rsidR="002E0A4B">
        <w:rPr>
          <w:szCs w:val="24"/>
        </w:rPr>
        <w:t xml:space="preserve"> dignified manner. Family members are</w:t>
      </w:r>
      <w:r w:rsidR="00BE12BB">
        <w:rPr>
          <w:szCs w:val="24"/>
        </w:rPr>
        <w:t xml:space="preserve"> welcome to contact a funeral director to arrange care for their loved one at any time. Once the coroner has gathe</w:t>
      </w:r>
      <w:r w:rsidR="00CA027E">
        <w:rPr>
          <w:szCs w:val="24"/>
        </w:rPr>
        <w:t xml:space="preserve">red all the </w:t>
      </w:r>
      <w:proofErr w:type="gramStart"/>
      <w:r w:rsidR="00CA027E">
        <w:rPr>
          <w:szCs w:val="24"/>
        </w:rPr>
        <w:t>information</w:t>
      </w:r>
      <w:proofErr w:type="gramEnd"/>
      <w:r w:rsidR="00CA027E">
        <w:rPr>
          <w:szCs w:val="24"/>
        </w:rPr>
        <w:t xml:space="preserve"> they require</w:t>
      </w:r>
      <w:r w:rsidR="00BE12BB">
        <w:rPr>
          <w:szCs w:val="24"/>
        </w:rPr>
        <w:t xml:space="preserve"> from the deceased person</w:t>
      </w:r>
      <w:r w:rsidR="004C2B48">
        <w:rPr>
          <w:szCs w:val="24"/>
        </w:rPr>
        <w:t>’s body</w:t>
      </w:r>
      <w:r w:rsidR="00BE12BB">
        <w:rPr>
          <w:szCs w:val="24"/>
        </w:rPr>
        <w:t>, they will sign a certi</w:t>
      </w:r>
      <w:r w:rsidR="003B180F">
        <w:rPr>
          <w:szCs w:val="24"/>
        </w:rPr>
        <w:t xml:space="preserve">ficate authorising </w:t>
      </w:r>
      <w:r w:rsidR="00BE12BB">
        <w:rPr>
          <w:szCs w:val="24"/>
        </w:rPr>
        <w:t>release</w:t>
      </w:r>
      <w:r w:rsidR="003B180F">
        <w:rPr>
          <w:szCs w:val="24"/>
        </w:rPr>
        <w:t xml:space="preserve"> of the body</w:t>
      </w:r>
      <w:r w:rsidR="00BE12BB">
        <w:rPr>
          <w:szCs w:val="24"/>
        </w:rPr>
        <w:t xml:space="preserve">. If the </w:t>
      </w:r>
      <w:r w:rsidR="00B514B7">
        <w:rPr>
          <w:szCs w:val="24"/>
        </w:rPr>
        <w:t>coroner’s court</w:t>
      </w:r>
      <w:r w:rsidR="002E0A4B">
        <w:rPr>
          <w:szCs w:val="24"/>
        </w:rPr>
        <w:t xml:space="preserve"> is aware that </w:t>
      </w:r>
      <w:r w:rsidR="00BE12BB">
        <w:rPr>
          <w:szCs w:val="24"/>
        </w:rPr>
        <w:t xml:space="preserve">family </w:t>
      </w:r>
      <w:r w:rsidR="002E0A4B">
        <w:rPr>
          <w:szCs w:val="24"/>
        </w:rPr>
        <w:t xml:space="preserve">members </w:t>
      </w:r>
      <w:r w:rsidR="00BE12BB">
        <w:rPr>
          <w:szCs w:val="24"/>
        </w:rPr>
        <w:t xml:space="preserve">have contacted a funeral director, then the mortuary staff will call the funeral director when the deceased person is ready to be collected. The </w:t>
      </w:r>
      <w:r w:rsidR="00B514B7">
        <w:rPr>
          <w:szCs w:val="24"/>
        </w:rPr>
        <w:t>coroner’s court</w:t>
      </w:r>
      <w:r w:rsidR="003B180F">
        <w:rPr>
          <w:szCs w:val="24"/>
        </w:rPr>
        <w:t xml:space="preserve"> will</w:t>
      </w:r>
      <w:r w:rsidR="00BE12BB">
        <w:rPr>
          <w:szCs w:val="24"/>
        </w:rPr>
        <w:t xml:space="preserve"> call the senior next of kin and let them know, so </w:t>
      </w:r>
      <w:proofErr w:type="gramStart"/>
      <w:r w:rsidR="00BE12BB">
        <w:rPr>
          <w:szCs w:val="24"/>
        </w:rPr>
        <w:t>the funeral direct</w:t>
      </w:r>
      <w:r w:rsidR="00132BBC">
        <w:rPr>
          <w:szCs w:val="24"/>
        </w:rPr>
        <w:t>or may also be contacted by families</w:t>
      </w:r>
      <w:r w:rsidR="00BE12BB">
        <w:rPr>
          <w:szCs w:val="24"/>
        </w:rPr>
        <w:t xml:space="preserve"> to request that the deceased person be collected</w:t>
      </w:r>
      <w:proofErr w:type="gramEnd"/>
      <w:r w:rsidR="00BE12BB">
        <w:rPr>
          <w:szCs w:val="24"/>
        </w:rPr>
        <w:t xml:space="preserve">. </w:t>
      </w:r>
      <w:r w:rsidR="0055744B">
        <w:rPr>
          <w:szCs w:val="24"/>
        </w:rPr>
        <w:t xml:space="preserve">If a </w:t>
      </w:r>
      <w:r w:rsidR="00210499">
        <w:rPr>
          <w:szCs w:val="24"/>
        </w:rPr>
        <w:t xml:space="preserve">family contacts a funeral director, </w:t>
      </w:r>
      <w:r w:rsidR="0055744B">
        <w:rPr>
          <w:szCs w:val="24"/>
        </w:rPr>
        <w:t xml:space="preserve">they will liaise with the mortuary to transfer the deceased person into their care as soon as practicable. </w:t>
      </w:r>
    </w:p>
    <w:p w:rsidR="00BE12BB" w:rsidRDefault="00BE12BB" w:rsidP="00BE12BB">
      <w:pPr>
        <w:rPr>
          <w:szCs w:val="24"/>
        </w:rPr>
      </w:pPr>
    </w:p>
    <w:p w:rsidR="00BE12BB" w:rsidRDefault="001F3831" w:rsidP="00FC3E83">
      <w:pPr>
        <w:ind w:left="709"/>
      </w:pPr>
      <w:r>
        <w:rPr>
          <w:noProof/>
          <w:szCs w:val="24"/>
          <w:lang w:eastAsia="en-AU"/>
        </w:rPr>
        <w:drawing>
          <wp:anchor distT="0" distB="0" distL="114300" distR="114300" simplePos="0" relativeHeight="251671552" behindDoc="0" locked="0" layoutInCell="1" allowOverlap="1" wp14:anchorId="3DEDB7A9" wp14:editId="63ABB6B1">
            <wp:simplePos x="0" y="0"/>
            <wp:positionH relativeFrom="column">
              <wp:posOffset>57150</wp:posOffset>
            </wp:positionH>
            <wp:positionV relativeFrom="paragraph">
              <wp:posOffset>15875</wp:posOffset>
            </wp:positionV>
            <wp:extent cx="341630" cy="341630"/>
            <wp:effectExtent l="0" t="0" r="0" b="0"/>
            <wp:wrapNone/>
            <wp:docPr id="168" name="Picture 168"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FC3E83">
        <w:rPr>
          <w:szCs w:val="24"/>
        </w:rPr>
        <w:t>For more information</w:t>
      </w:r>
      <w:r w:rsidR="00A83793">
        <w:rPr>
          <w:szCs w:val="24"/>
        </w:rPr>
        <w:t>,</w:t>
      </w:r>
      <w:r w:rsidR="00722F3A">
        <w:rPr>
          <w:szCs w:val="24"/>
        </w:rPr>
        <w:t xml:space="preserve"> refer to </w:t>
      </w:r>
      <w:r w:rsidR="00BE12BB" w:rsidRPr="00C81FBF">
        <w:t>‘</w:t>
      </w:r>
      <w:r w:rsidR="000935FB">
        <w:t xml:space="preserve">A Guide </w:t>
      </w:r>
      <w:r w:rsidR="00981E10">
        <w:t>for Families and Friends</w:t>
      </w:r>
      <w:r w:rsidR="00BE12BB" w:rsidRPr="00C81FBF">
        <w:t>: Practical matters’</w:t>
      </w:r>
      <w:r w:rsidR="00BE12BB">
        <w:t xml:space="preserve"> and </w:t>
      </w:r>
      <w:r w:rsidR="00BE12BB" w:rsidRPr="00C81FBF">
        <w:t>‘</w:t>
      </w:r>
      <w:r w:rsidR="000935FB">
        <w:t xml:space="preserve">A Guide </w:t>
      </w:r>
      <w:r w:rsidR="00981E10">
        <w:t>for Families and Friends</w:t>
      </w:r>
      <w:r w:rsidR="00BE12BB">
        <w:t>: Who can help</w:t>
      </w:r>
      <w:r w:rsidR="00F912F9">
        <w:t>?</w:t>
      </w:r>
      <w:proofErr w:type="gramStart"/>
      <w:r w:rsidR="00BE12BB">
        <w:t>’.</w:t>
      </w:r>
      <w:proofErr w:type="gramEnd"/>
      <w:r w:rsidR="00BE12BB">
        <w:t xml:space="preserve"> </w:t>
      </w:r>
    </w:p>
    <w:p w:rsidR="00BE12BB" w:rsidRDefault="00BE12BB" w:rsidP="00BE12BB"/>
    <w:p w:rsidR="00BE12BB" w:rsidRPr="00CF21DB" w:rsidRDefault="00BE12BB" w:rsidP="00BE12BB">
      <w:pPr>
        <w:rPr>
          <w:b/>
        </w:rPr>
      </w:pPr>
    </w:p>
    <w:p w:rsidR="00BE12BB" w:rsidRPr="00CF21DB" w:rsidRDefault="00BE12BB" w:rsidP="00D74B15">
      <w:pPr>
        <w:spacing w:after="120"/>
        <w:rPr>
          <w:b/>
        </w:rPr>
      </w:pPr>
      <w:r w:rsidRPr="00CF21DB">
        <w:rPr>
          <w:b/>
        </w:rPr>
        <w:t>Information for funeral directors</w:t>
      </w:r>
    </w:p>
    <w:p w:rsidR="00BE12BB" w:rsidRPr="00012A99" w:rsidRDefault="00BE12BB" w:rsidP="00271205">
      <w:pPr>
        <w:numPr>
          <w:ilvl w:val="0"/>
          <w:numId w:val="68"/>
        </w:numPr>
        <w:spacing w:after="120"/>
        <w:rPr>
          <w:szCs w:val="24"/>
        </w:rPr>
      </w:pPr>
      <w:r>
        <w:rPr>
          <w:szCs w:val="24"/>
        </w:rPr>
        <w:t xml:space="preserve">The deceased person </w:t>
      </w:r>
      <w:proofErr w:type="gramStart"/>
      <w:r>
        <w:rPr>
          <w:szCs w:val="24"/>
        </w:rPr>
        <w:t>cannot be collected</w:t>
      </w:r>
      <w:proofErr w:type="gramEnd"/>
      <w:r>
        <w:rPr>
          <w:szCs w:val="24"/>
        </w:rPr>
        <w:t xml:space="preserve"> from the mortuary until the coroner signs a certificate authorising their release</w:t>
      </w:r>
      <w:r w:rsidR="00BA3614">
        <w:rPr>
          <w:szCs w:val="24"/>
        </w:rPr>
        <w:t>.</w:t>
      </w:r>
    </w:p>
    <w:p w:rsidR="00BE12BB" w:rsidRPr="00012A99" w:rsidRDefault="00BE12BB" w:rsidP="00271205">
      <w:pPr>
        <w:numPr>
          <w:ilvl w:val="0"/>
          <w:numId w:val="68"/>
        </w:numPr>
        <w:spacing w:after="120"/>
        <w:rPr>
          <w:szCs w:val="24"/>
        </w:rPr>
      </w:pPr>
      <w:r>
        <w:t xml:space="preserve">If the coroner </w:t>
      </w:r>
      <w:proofErr w:type="gramStart"/>
      <w:r>
        <w:t>is notified</w:t>
      </w:r>
      <w:proofErr w:type="gramEnd"/>
      <w:r>
        <w:t xml:space="preserve"> that you have been contracted to care for the deceased person, then mortuary staff will contact you as soon as the</w:t>
      </w:r>
      <w:r w:rsidR="003B180F">
        <w:t xml:space="preserve"> body is</w:t>
      </w:r>
      <w:r>
        <w:t xml:space="preserve"> ready to be collected</w:t>
      </w:r>
      <w:r w:rsidR="00BA3614">
        <w:t>.</w:t>
      </w:r>
    </w:p>
    <w:p w:rsidR="00BE12BB" w:rsidRPr="00806FAF" w:rsidRDefault="00BE12BB" w:rsidP="00271205">
      <w:pPr>
        <w:numPr>
          <w:ilvl w:val="0"/>
          <w:numId w:val="68"/>
        </w:numPr>
        <w:spacing w:after="120"/>
        <w:rPr>
          <w:szCs w:val="24"/>
        </w:rPr>
      </w:pPr>
      <w:r>
        <w:t xml:space="preserve">The </w:t>
      </w:r>
      <w:r w:rsidR="00132BBC">
        <w:t xml:space="preserve">senior next of kin </w:t>
      </w:r>
      <w:proofErr w:type="gramStart"/>
      <w:r>
        <w:t>will be notified</w:t>
      </w:r>
      <w:proofErr w:type="gramEnd"/>
      <w:r>
        <w:t xml:space="preserve"> by the court once the certificate authorising release is signed, so they may also choose to notify you</w:t>
      </w:r>
      <w:r w:rsidR="00BA3614">
        <w:t>.</w:t>
      </w:r>
    </w:p>
    <w:p w:rsidR="00BE12BB" w:rsidRPr="00B55DF7" w:rsidRDefault="00BE12BB" w:rsidP="00271205">
      <w:pPr>
        <w:numPr>
          <w:ilvl w:val="0"/>
          <w:numId w:val="68"/>
        </w:numPr>
        <w:spacing w:after="120"/>
        <w:rPr>
          <w:szCs w:val="24"/>
        </w:rPr>
      </w:pPr>
      <w:r>
        <w:t xml:space="preserve">The </w:t>
      </w:r>
      <w:r w:rsidR="008259B7">
        <w:t>coroners’ office</w:t>
      </w:r>
      <w:r>
        <w:t xml:space="preserve"> will be able to provide guidance on when the deceased person is likely to </w:t>
      </w:r>
      <w:proofErr w:type="gramStart"/>
      <w:r>
        <w:t>be released</w:t>
      </w:r>
      <w:proofErr w:type="gramEnd"/>
      <w:r>
        <w:t xml:space="preserve"> for burial</w:t>
      </w:r>
      <w:r w:rsidR="00C66072">
        <w:t xml:space="preserve"> or cremation</w:t>
      </w:r>
      <w:r w:rsidR="00BA3614">
        <w:t>.</w:t>
      </w:r>
    </w:p>
    <w:p w:rsidR="00B55DF7" w:rsidRPr="00381354" w:rsidRDefault="00B55DF7" w:rsidP="00271205">
      <w:pPr>
        <w:numPr>
          <w:ilvl w:val="0"/>
          <w:numId w:val="68"/>
        </w:numPr>
        <w:spacing w:after="120"/>
        <w:rPr>
          <w:szCs w:val="24"/>
        </w:rPr>
      </w:pPr>
      <w:r>
        <w:t xml:space="preserve">The coroner will have named the senior next of kin at various stages in the investigation. The coroner’s decision on who is the senior next of kin has </w:t>
      </w:r>
      <w:r w:rsidR="004A4450">
        <w:t xml:space="preserve">no bearing on any legal proceedings outside the </w:t>
      </w:r>
      <w:r w:rsidR="00B514B7">
        <w:t>coroner’s court</w:t>
      </w:r>
      <w:r>
        <w:t xml:space="preserve">. If there is a disagreement about to whom the body </w:t>
      </w:r>
      <w:proofErr w:type="gramStart"/>
      <w:r>
        <w:t>should b</w:t>
      </w:r>
      <w:r w:rsidR="00CA027E">
        <w:t>e released</w:t>
      </w:r>
      <w:proofErr w:type="gramEnd"/>
      <w:r w:rsidR="00CA027E">
        <w:t>, parties should</w:t>
      </w:r>
      <w:r>
        <w:t xml:space="preserve"> apply to the Supreme Court under probate law</w:t>
      </w:r>
      <w:r w:rsidR="00BA3614">
        <w:t>.</w:t>
      </w:r>
    </w:p>
    <w:p w:rsidR="00BE12BB" w:rsidRPr="00D82302" w:rsidRDefault="00BE12BB" w:rsidP="00271205">
      <w:pPr>
        <w:numPr>
          <w:ilvl w:val="0"/>
          <w:numId w:val="68"/>
        </w:numPr>
        <w:spacing w:after="120"/>
        <w:rPr>
          <w:szCs w:val="24"/>
        </w:rPr>
      </w:pPr>
      <w:r>
        <w:t xml:space="preserve">All medical procedures </w:t>
      </w:r>
      <w:proofErr w:type="gramStart"/>
      <w:r>
        <w:t>are undertak</w:t>
      </w:r>
      <w:r w:rsidR="00132BBC">
        <w:t>en</w:t>
      </w:r>
      <w:proofErr w:type="gramEnd"/>
      <w:r w:rsidR="00132BBC">
        <w:t xml:space="preserve"> with the aim of returning deceased persons to families</w:t>
      </w:r>
      <w:r>
        <w:t xml:space="preserve"> for cremation or burial as soon as is reasonably possible</w:t>
      </w:r>
      <w:r w:rsidR="00BA3614">
        <w:t>.</w:t>
      </w:r>
    </w:p>
    <w:p w:rsidR="00BE12BB" w:rsidRPr="00381354" w:rsidRDefault="00BE12BB" w:rsidP="00271205">
      <w:pPr>
        <w:numPr>
          <w:ilvl w:val="0"/>
          <w:numId w:val="68"/>
        </w:numPr>
        <w:spacing w:after="120"/>
        <w:rPr>
          <w:szCs w:val="24"/>
        </w:rPr>
      </w:pPr>
      <w:r>
        <w:t xml:space="preserve">Once </w:t>
      </w:r>
      <w:proofErr w:type="gramStart"/>
      <w:r>
        <w:t>a deceased person is released by the coroner</w:t>
      </w:r>
      <w:proofErr w:type="gramEnd"/>
      <w:r>
        <w:t xml:space="preserve">, there are no </w:t>
      </w:r>
      <w:r w:rsidR="00CD226E">
        <w:t xml:space="preserve">additional </w:t>
      </w:r>
      <w:r>
        <w:t>restrictions placed on cremation, manner of burial or location of burial</w:t>
      </w:r>
      <w:r w:rsidR="00C66072">
        <w:t xml:space="preserve"> by the coroner</w:t>
      </w:r>
      <w:r w:rsidR="00CD226E">
        <w:t xml:space="preserve"> (over and above </w:t>
      </w:r>
      <w:r w:rsidR="004D6BAD">
        <w:t>the usual Tasmanian laws surrounding burial and cremation</w:t>
      </w:r>
      <w:r w:rsidR="00CD226E">
        <w:t>)</w:t>
      </w:r>
      <w:r w:rsidR="004D6BAD">
        <w:t xml:space="preserve">. </w:t>
      </w:r>
    </w:p>
    <w:p w:rsidR="00BE12BB" w:rsidRPr="0053788C" w:rsidRDefault="006E157D" w:rsidP="00271205">
      <w:pPr>
        <w:numPr>
          <w:ilvl w:val="0"/>
          <w:numId w:val="68"/>
        </w:numPr>
        <w:spacing w:after="120"/>
        <w:rPr>
          <w:szCs w:val="24"/>
        </w:rPr>
      </w:pPr>
      <w:r>
        <w:t xml:space="preserve">Police will take all the personal effects belonging to </w:t>
      </w:r>
      <w:r w:rsidR="003401D8">
        <w:t>the dec</w:t>
      </w:r>
      <w:r>
        <w:t>eased person</w:t>
      </w:r>
      <w:r w:rsidR="003401D8">
        <w:t>. If any family member or close friend is seeking return of the</w:t>
      </w:r>
      <w:r w:rsidR="00C9414D">
        <w:t>se items, advise them to</w:t>
      </w:r>
      <w:r w:rsidR="003401D8">
        <w:t xml:space="preserve"> contact the </w:t>
      </w:r>
      <w:r w:rsidR="00B514B7">
        <w:t>coroner’s court</w:t>
      </w:r>
      <w:r w:rsidR="00BE12BB">
        <w:t>.</w:t>
      </w:r>
    </w:p>
    <w:p w:rsidR="00BE12BB" w:rsidRDefault="00BE12BB" w:rsidP="00BE12BB">
      <w:pPr>
        <w:rPr>
          <w:szCs w:val="24"/>
        </w:rPr>
      </w:pPr>
    </w:p>
    <w:p w:rsidR="00BE12BB" w:rsidRDefault="00BE12BB" w:rsidP="00BE12BB">
      <w:pPr>
        <w:rPr>
          <w:szCs w:val="24"/>
        </w:rPr>
      </w:pPr>
    </w:p>
    <w:p w:rsidR="00BE12BB" w:rsidRPr="00AA7CA4" w:rsidRDefault="00BE12BB" w:rsidP="00BE12BB">
      <w:pPr>
        <w:pStyle w:val="Heading3"/>
      </w:pPr>
      <w:r w:rsidRPr="00AA7CA4">
        <w:lastRenderedPageBreak/>
        <w:t>Insurance companies</w:t>
      </w:r>
    </w:p>
    <w:p w:rsidR="003132ED" w:rsidRDefault="00BE12BB" w:rsidP="00BE12BB">
      <w:pPr>
        <w:rPr>
          <w:szCs w:val="24"/>
        </w:rPr>
      </w:pPr>
      <w:r>
        <w:rPr>
          <w:szCs w:val="24"/>
        </w:rPr>
        <w:t xml:space="preserve">Insurance companies may be involved in coronial proceedings for a number of reasons. These include matters where there has been motor vehicle damage due to a </w:t>
      </w:r>
      <w:r w:rsidR="003B180F">
        <w:rPr>
          <w:szCs w:val="24"/>
        </w:rPr>
        <w:t xml:space="preserve">fatal </w:t>
      </w:r>
      <w:r>
        <w:rPr>
          <w:szCs w:val="24"/>
        </w:rPr>
        <w:t>crash</w:t>
      </w:r>
      <w:r w:rsidR="00167AAE">
        <w:rPr>
          <w:szCs w:val="24"/>
        </w:rPr>
        <w:t>, matters involving superannuation</w:t>
      </w:r>
      <w:r>
        <w:rPr>
          <w:szCs w:val="24"/>
        </w:rPr>
        <w:t xml:space="preserve"> and matters where insurance claims are made relating to deceased persons (such as payouts for life insurance). Insurance companies </w:t>
      </w:r>
      <w:proofErr w:type="gramStart"/>
      <w:r>
        <w:rPr>
          <w:szCs w:val="24"/>
        </w:rPr>
        <w:t>may</w:t>
      </w:r>
      <w:r w:rsidR="003132ED">
        <w:rPr>
          <w:szCs w:val="24"/>
        </w:rPr>
        <w:t xml:space="preserve"> be granted</w:t>
      </w:r>
      <w:proofErr w:type="gramEnd"/>
      <w:r w:rsidR="003132ED">
        <w:rPr>
          <w:szCs w:val="24"/>
        </w:rPr>
        <w:t xml:space="preserve"> access to a particular coronial document if they have a ‘sufficient interest’ in that document</w:t>
      </w:r>
      <w:r>
        <w:rPr>
          <w:szCs w:val="24"/>
        </w:rPr>
        <w:t xml:space="preserve">. </w:t>
      </w:r>
      <w:r w:rsidR="00167AAE">
        <w:rPr>
          <w:szCs w:val="24"/>
        </w:rPr>
        <w:t xml:space="preserve">For example, if an insurance company </w:t>
      </w:r>
      <w:r w:rsidR="003132ED">
        <w:rPr>
          <w:szCs w:val="24"/>
        </w:rPr>
        <w:t xml:space="preserve">genuinely </w:t>
      </w:r>
      <w:r w:rsidR="00167AAE">
        <w:rPr>
          <w:szCs w:val="24"/>
        </w:rPr>
        <w:t xml:space="preserve">needs to know the cause of death they can </w:t>
      </w:r>
      <w:r w:rsidR="003132ED">
        <w:rPr>
          <w:szCs w:val="24"/>
        </w:rPr>
        <w:t xml:space="preserve">notify the </w:t>
      </w:r>
      <w:r w:rsidR="008259B7">
        <w:rPr>
          <w:szCs w:val="24"/>
        </w:rPr>
        <w:t>coroners’ associate</w:t>
      </w:r>
      <w:r w:rsidR="003132ED">
        <w:rPr>
          <w:szCs w:val="24"/>
        </w:rPr>
        <w:t xml:space="preserve">s of their interest in the matter. Once the coroner’s findings are ready, they will release a copy to the insurance company. It is not possible for the coroner to issue a ‘preliminary’ or ‘draft’ finding before the investigation is complete. </w:t>
      </w:r>
    </w:p>
    <w:p w:rsidR="003132ED" w:rsidRDefault="003132ED" w:rsidP="00BE12BB">
      <w:pPr>
        <w:rPr>
          <w:szCs w:val="24"/>
        </w:rPr>
      </w:pPr>
    </w:p>
    <w:p w:rsidR="00837E96" w:rsidRDefault="006D3B08" w:rsidP="00BE12BB">
      <w:pPr>
        <w:rPr>
          <w:szCs w:val="24"/>
        </w:rPr>
      </w:pPr>
      <w:r>
        <w:rPr>
          <w:szCs w:val="24"/>
        </w:rPr>
        <w:t>It is</w:t>
      </w:r>
      <w:r w:rsidR="00837E96">
        <w:rPr>
          <w:szCs w:val="24"/>
        </w:rPr>
        <w:t xml:space="preserve"> common for an insurance company to have a sufficient interest in one document</w:t>
      </w:r>
      <w:r w:rsidR="00912FF4">
        <w:rPr>
          <w:szCs w:val="24"/>
        </w:rPr>
        <w:t xml:space="preserve"> to receive a copy</w:t>
      </w:r>
      <w:r w:rsidR="00837E96">
        <w:rPr>
          <w:szCs w:val="24"/>
        </w:rPr>
        <w:t xml:space="preserve">. Insurance companies </w:t>
      </w:r>
      <w:r>
        <w:rPr>
          <w:szCs w:val="24"/>
        </w:rPr>
        <w:t xml:space="preserve">rarely have an interest in </w:t>
      </w:r>
      <w:r w:rsidR="00837E96">
        <w:rPr>
          <w:szCs w:val="24"/>
        </w:rPr>
        <w:t xml:space="preserve">relation to an entire investigation. Although their interest in a matter is enough to allow access to some documents, it will not usually give them the right to question witnesses in court and </w:t>
      </w:r>
      <w:r>
        <w:rPr>
          <w:szCs w:val="24"/>
        </w:rPr>
        <w:t>exercise other rights of an ‘interes</w:t>
      </w:r>
      <w:r w:rsidR="001C1C5A">
        <w:rPr>
          <w:szCs w:val="24"/>
        </w:rPr>
        <w:t>ted person’. In some cases, the</w:t>
      </w:r>
      <w:r>
        <w:rPr>
          <w:szCs w:val="24"/>
        </w:rPr>
        <w:t xml:space="preserve"> corone</w:t>
      </w:r>
      <w:r w:rsidR="00BD252E">
        <w:rPr>
          <w:szCs w:val="24"/>
        </w:rPr>
        <w:t>r will take custody of an item (such as a motor vehicle) as evidence</w:t>
      </w:r>
      <w:r>
        <w:rPr>
          <w:szCs w:val="24"/>
        </w:rPr>
        <w:t xml:space="preserve"> durin</w:t>
      </w:r>
      <w:r w:rsidR="00BD252E">
        <w:rPr>
          <w:szCs w:val="24"/>
        </w:rPr>
        <w:t>g an investigation. All items held as evidence</w:t>
      </w:r>
      <w:r>
        <w:rPr>
          <w:szCs w:val="24"/>
        </w:rPr>
        <w:t xml:space="preserve"> remain in the custody of the coroner until they make an order as to </w:t>
      </w:r>
      <w:r w:rsidR="00A037FB">
        <w:rPr>
          <w:szCs w:val="24"/>
        </w:rPr>
        <w:t>c</w:t>
      </w:r>
      <w:r>
        <w:rPr>
          <w:szCs w:val="24"/>
        </w:rPr>
        <w:t xml:space="preserve">are and control, or until the findings </w:t>
      </w:r>
      <w:proofErr w:type="gramStart"/>
      <w:r>
        <w:rPr>
          <w:szCs w:val="24"/>
        </w:rPr>
        <w:t>are handed</w:t>
      </w:r>
      <w:proofErr w:type="gramEnd"/>
      <w:r>
        <w:rPr>
          <w:szCs w:val="24"/>
        </w:rPr>
        <w:t xml:space="preserve"> down, whichever occurs first. </w:t>
      </w:r>
      <w:r w:rsidR="00A037FB">
        <w:rPr>
          <w:szCs w:val="24"/>
        </w:rPr>
        <w:t xml:space="preserve">If a coroner does make a care and control order (s 60) the item can be returned, however it remains in the custody of the coroner and so it must not be altered or disposed of until the findings are handed down. For example, if an order </w:t>
      </w:r>
      <w:proofErr w:type="gramStart"/>
      <w:r w:rsidR="00A037FB">
        <w:rPr>
          <w:szCs w:val="24"/>
        </w:rPr>
        <w:t>is made</w:t>
      </w:r>
      <w:proofErr w:type="gramEnd"/>
      <w:r w:rsidR="00A037FB">
        <w:rPr>
          <w:szCs w:val="24"/>
        </w:rPr>
        <w:t xml:space="preserve"> returning a laptop, the laptop cannot </w:t>
      </w:r>
      <w:r w:rsidR="003401D8">
        <w:rPr>
          <w:szCs w:val="24"/>
        </w:rPr>
        <w:t>be sold or any</w:t>
      </w:r>
      <w:r w:rsidR="00A037FB">
        <w:rPr>
          <w:szCs w:val="24"/>
        </w:rPr>
        <w:t xml:space="preserve"> files deleted. </w:t>
      </w:r>
    </w:p>
    <w:p w:rsidR="00837E96" w:rsidRDefault="00837E96" w:rsidP="00BE12BB">
      <w:pPr>
        <w:rPr>
          <w:szCs w:val="24"/>
        </w:rPr>
      </w:pPr>
    </w:p>
    <w:p w:rsidR="00BE12BB" w:rsidRDefault="006C4CD6" w:rsidP="00BE12BB">
      <w:pPr>
        <w:rPr>
          <w:szCs w:val="24"/>
        </w:rPr>
      </w:pPr>
      <w:r>
        <w:rPr>
          <w:szCs w:val="24"/>
        </w:rPr>
        <w:t xml:space="preserve">Insurance company representatives </w:t>
      </w:r>
      <w:proofErr w:type="gramStart"/>
      <w:r>
        <w:rPr>
          <w:szCs w:val="24"/>
        </w:rPr>
        <w:t>are asked</w:t>
      </w:r>
      <w:proofErr w:type="gramEnd"/>
      <w:r>
        <w:rPr>
          <w:szCs w:val="24"/>
        </w:rPr>
        <w:t xml:space="preserve"> to</w:t>
      </w:r>
      <w:r w:rsidR="00BE12BB">
        <w:rPr>
          <w:szCs w:val="24"/>
        </w:rPr>
        <w:t xml:space="preserve"> note that the coroner does not issue d</w:t>
      </w:r>
      <w:r w:rsidR="003132ED">
        <w:rPr>
          <w:szCs w:val="24"/>
        </w:rPr>
        <w:t>eath certificates. A coroner will</w:t>
      </w:r>
      <w:r w:rsidR="00BE12BB">
        <w:rPr>
          <w:szCs w:val="24"/>
        </w:rPr>
        <w:t xml:space="preserve"> make findings as to cause of death, but death certificates </w:t>
      </w:r>
      <w:proofErr w:type="gramStart"/>
      <w:r w:rsidR="00BE12BB">
        <w:rPr>
          <w:szCs w:val="24"/>
        </w:rPr>
        <w:t>can only be sourced</w:t>
      </w:r>
      <w:proofErr w:type="gramEnd"/>
      <w:r w:rsidR="00BE12BB">
        <w:rPr>
          <w:szCs w:val="24"/>
        </w:rPr>
        <w:t xml:space="preserve"> from Births, Deaths and Marriages (via Service Tasmania). If a bank or other insti</w:t>
      </w:r>
      <w:r w:rsidR="00141831">
        <w:rPr>
          <w:szCs w:val="24"/>
        </w:rPr>
        <w:t>tution requests</w:t>
      </w:r>
      <w:r w:rsidR="00BE12BB">
        <w:rPr>
          <w:szCs w:val="24"/>
        </w:rPr>
        <w:t xml:space="preserve"> a ‘death certificate fr</w:t>
      </w:r>
      <w:r w:rsidR="00CA027E">
        <w:rPr>
          <w:szCs w:val="24"/>
        </w:rPr>
        <w:t>om the coroner’ you should</w:t>
      </w:r>
      <w:r w:rsidR="00BE12BB">
        <w:rPr>
          <w:szCs w:val="24"/>
        </w:rPr>
        <w:t xml:space="preserve"> clarify whether they are requesting a copy of the </w:t>
      </w:r>
      <w:r w:rsidR="00141831">
        <w:rPr>
          <w:szCs w:val="24"/>
        </w:rPr>
        <w:t>‘</w:t>
      </w:r>
      <w:r w:rsidR="00BE12BB">
        <w:rPr>
          <w:szCs w:val="24"/>
        </w:rPr>
        <w:t>coroner’s findings certifying cause of death</w:t>
      </w:r>
      <w:r w:rsidR="00141831">
        <w:rPr>
          <w:szCs w:val="24"/>
        </w:rPr>
        <w:t>’</w:t>
      </w:r>
      <w:r w:rsidR="00BE12BB">
        <w:rPr>
          <w:szCs w:val="24"/>
        </w:rPr>
        <w:t xml:space="preserve">, or whether they are requesting the </w:t>
      </w:r>
      <w:r w:rsidR="00141831">
        <w:rPr>
          <w:szCs w:val="24"/>
        </w:rPr>
        <w:t>‘</w:t>
      </w:r>
      <w:r w:rsidR="00BE12BB">
        <w:rPr>
          <w:szCs w:val="24"/>
        </w:rPr>
        <w:t>death certificate</w:t>
      </w:r>
      <w:r w:rsidR="00141831">
        <w:rPr>
          <w:szCs w:val="24"/>
        </w:rPr>
        <w:t>’</w:t>
      </w:r>
      <w:r w:rsidR="00BE12BB">
        <w:rPr>
          <w:szCs w:val="24"/>
        </w:rPr>
        <w:t xml:space="preserve"> from Births, Deaths and Marriages. </w:t>
      </w:r>
    </w:p>
    <w:p w:rsidR="00BE12BB" w:rsidRDefault="00BE12BB" w:rsidP="00BE12BB">
      <w:pPr>
        <w:rPr>
          <w:szCs w:val="24"/>
        </w:rPr>
      </w:pPr>
    </w:p>
    <w:p w:rsidR="00BE12BB" w:rsidRDefault="001F3831" w:rsidP="00BE12BB">
      <w:pPr>
        <w:ind w:left="709"/>
        <w:rPr>
          <w:szCs w:val="24"/>
        </w:rPr>
      </w:pPr>
      <w:r>
        <w:rPr>
          <w:noProof/>
          <w:szCs w:val="24"/>
          <w:lang w:eastAsia="en-AU"/>
        </w:rPr>
        <w:drawing>
          <wp:anchor distT="0" distB="0" distL="114300" distR="114300" simplePos="0" relativeHeight="251664384" behindDoc="0" locked="0" layoutInCell="1" allowOverlap="1" wp14:anchorId="4D8C9E82" wp14:editId="26A9C4E2">
            <wp:simplePos x="0" y="0"/>
            <wp:positionH relativeFrom="column">
              <wp:posOffset>25400</wp:posOffset>
            </wp:positionH>
            <wp:positionV relativeFrom="paragraph">
              <wp:posOffset>17145</wp:posOffset>
            </wp:positionV>
            <wp:extent cx="341630" cy="341630"/>
            <wp:effectExtent l="0" t="0" r="0" b="0"/>
            <wp:wrapNone/>
            <wp:docPr id="157" name="Picture 157" descr="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inf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63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2BB">
        <w:rPr>
          <w:szCs w:val="24"/>
        </w:rPr>
        <w:t>For more information on how to apply to Service Tasmania for a copy of the death certificate,</w:t>
      </w:r>
      <w:r w:rsidR="00722F3A">
        <w:rPr>
          <w:szCs w:val="24"/>
        </w:rPr>
        <w:t xml:space="preserve"> refer to </w:t>
      </w:r>
      <w:r w:rsidR="00BE12BB">
        <w:rPr>
          <w:szCs w:val="24"/>
        </w:rPr>
        <w:t xml:space="preserve">‘Key Elements in the Process: </w:t>
      </w:r>
      <w:proofErr w:type="gramStart"/>
      <w:r w:rsidR="00BE12BB">
        <w:rPr>
          <w:szCs w:val="24"/>
        </w:rPr>
        <w:t>Documents’</w:t>
      </w:r>
      <w:proofErr w:type="gramEnd"/>
      <w:r w:rsidR="00BE12BB">
        <w:rPr>
          <w:szCs w:val="24"/>
        </w:rPr>
        <w:t xml:space="preserve">. </w:t>
      </w:r>
    </w:p>
    <w:p w:rsidR="00BE12BB" w:rsidRDefault="00BE12BB" w:rsidP="00BE12BB">
      <w:pPr>
        <w:rPr>
          <w:szCs w:val="24"/>
        </w:rPr>
      </w:pPr>
    </w:p>
    <w:p w:rsidR="00167AAE" w:rsidRDefault="00167AAE" w:rsidP="00BE12BB">
      <w:pPr>
        <w:rPr>
          <w:szCs w:val="24"/>
        </w:rPr>
      </w:pPr>
    </w:p>
    <w:p w:rsidR="00BE12BB" w:rsidRPr="00AA7CA4" w:rsidRDefault="00BE12BB" w:rsidP="00BE12BB">
      <w:pPr>
        <w:pStyle w:val="Heading3"/>
      </w:pPr>
      <w:r w:rsidRPr="00AA7CA4">
        <w:t>Media</w:t>
      </w:r>
    </w:p>
    <w:p w:rsidR="00BE12BB" w:rsidRDefault="00BE12BB" w:rsidP="00BE12BB">
      <w:pPr>
        <w:rPr>
          <w:szCs w:val="24"/>
        </w:rPr>
      </w:pPr>
      <w:r>
        <w:rPr>
          <w:szCs w:val="24"/>
        </w:rPr>
        <w:t>The media play an important role in coronial proceedings, conveying the coroner’s findings into the public arena. It is through media reports that most people become aware of coronial findings and therefore, it is through the media that inquests an</w:t>
      </w:r>
      <w:r w:rsidR="004C2B48">
        <w:rPr>
          <w:szCs w:val="24"/>
        </w:rPr>
        <w:t>d findings can make their most significant</w:t>
      </w:r>
      <w:r>
        <w:rPr>
          <w:szCs w:val="24"/>
        </w:rPr>
        <w:t xml:space="preserve"> impact on th</w:t>
      </w:r>
      <w:r w:rsidR="004C2B48">
        <w:rPr>
          <w:szCs w:val="24"/>
        </w:rPr>
        <w:t>e public. O</w:t>
      </w:r>
      <w:r w:rsidR="008259B7">
        <w:rPr>
          <w:szCs w:val="24"/>
        </w:rPr>
        <w:t>ne of the coroner</w:t>
      </w:r>
      <w:r>
        <w:rPr>
          <w:szCs w:val="24"/>
        </w:rPr>
        <w:t>s</w:t>
      </w:r>
      <w:r w:rsidR="008259B7">
        <w:rPr>
          <w:szCs w:val="24"/>
        </w:rPr>
        <w:t>’</w:t>
      </w:r>
      <w:r>
        <w:rPr>
          <w:szCs w:val="24"/>
        </w:rPr>
        <w:t xml:space="preserve"> most important roles is to protect the public, </w:t>
      </w:r>
      <w:r w:rsidR="004C2B48">
        <w:rPr>
          <w:szCs w:val="24"/>
        </w:rPr>
        <w:t xml:space="preserve">and therefore the coroners’ office works with the media so that the public </w:t>
      </w:r>
      <w:proofErr w:type="gramStart"/>
      <w:r w:rsidR="004C2B48">
        <w:rPr>
          <w:szCs w:val="24"/>
        </w:rPr>
        <w:t>is made</w:t>
      </w:r>
      <w:proofErr w:type="gramEnd"/>
      <w:r w:rsidR="004C2B48">
        <w:rPr>
          <w:szCs w:val="24"/>
        </w:rPr>
        <w:t xml:space="preserve"> aware of coroners’ comments, warnings and recommendations, and their knowledge and wellbeing are increased.</w:t>
      </w:r>
    </w:p>
    <w:p w:rsidR="00BE12BB" w:rsidRDefault="00BE12BB" w:rsidP="00BE12BB">
      <w:pPr>
        <w:rPr>
          <w:szCs w:val="24"/>
        </w:rPr>
      </w:pPr>
    </w:p>
    <w:p w:rsidR="00BE12BB" w:rsidRDefault="00BE12BB" w:rsidP="00BE12BB">
      <w:pPr>
        <w:rPr>
          <w:szCs w:val="24"/>
        </w:rPr>
      </w:pPr>
      <w:r>
        <w:rPr>
          <w:szCs w:val="24"/>
        </w:rPr>
        <w:t xml:space="preserve">The media can also play an important role for families. If the </w:t>
      </w:r>
      <w:r w:rsidR="00132BBC">
        <w:rPr>
          <w:szCs w:val="24"/>
        </w:rPr>
        <w:t>families</w:t>
      </w:r>
      <w:r>
        <w:rPr>
          <w:szCs w:val="24"/>
        </w:rPr>
        <w:t xml:space="preserve"> and friends of a deceased person feel that the death of their loved one </w:t>
      </w:r>
      <w:proofErr w:type="gramStart"/>
      <w:r>
        <w:rPr>
          <w:szCs w:val="24"/>
        </w:rPr>
        <w:t>could have been avoided</w:t>
      </w:r>
      <w:proofErr w:type="gramEnd"/>
      <w:r>
        <w:rPr>
          <w:szCs w:val="24"/>
        </w:rPr>
        <w:t xml:space="preserve">, the public naming of any authorities that may have contributed to the death can have a positive emotional effect. People feel that their voice </w:t>
      </w:r>
      <w:proofErr w:type="gramStart"/>
      <w:r>
        <w:rPr>
          <w:szCs w:val="24"/>
        </w:rPr>
        <w:t>has been heard</w:t>
      </w:r>
      <w:proofErr w:type="gramEnd"/>
      <w:r>
        <w:rPr>
          <w:szCs w:val="24"/>
        </w:rPr>
        <w:t xml:space="preserve"> and this can help them to cope. The death of a loved one is a tragic event and the knowledge that others </w:t>
      </w:r>
      <w:proofErr w:type="gramStart"/>
      <w:r>
        <w:rPr>
          <w:szCs w:val="24"/>
        </w:rPr>
        <w:t>have been saved</w:t>
      </w:r>
      <w:proofErr w:type="gramEnd"/>
      <w:r>
        <w:rPr>
          <w:szCs w:val="24"/>
        </w:rPr>
        <w:t xml:space="preserve"> th</w:t>
      </w:r>
      <w:r w:rsidR="003B180F">
        <w:rPr>
          <w:szCs w:val="24"/>
        </w:rPr>
        <w:t>is pain can be a comfort in difficult</w:t>
      </w:r>
      <w:r>
        <w:rPr>
          <w:szCs w:val="24"/>
        </w:rPr>
        <w:t xml:space="preserve"> times. </w:t>
      </w:r>
    </w:p>
    <w:p w:rsidR="00BE12BB" w:rsidRDefault="00BE12BB" w:rsidP="00BE12BB">
      <w:pPr>
        <w:rPr>
          <w:szCs w:val="24"/>
        </w:rPr>
      </w:pPr>
    </w:p>
    <w:p w:rsidR="00BE12BB" w:rsidRDefault="00BE12BB" w:rsidP="00BE12BB">
      <w:pPr>
        <w:rPr>
          <w:szCs w:val="24"/>
        </w:rPr>
      </w:pPr>
    </w:p>
    <w:p w:rsidR="00BE12BB" w:rsidRPr="00CF21DB" w:rsidRDefault="00BE12BB" w:rsidP="00D74B15">
      <w:pPr>
        <w:spacing w:after="120"/>
        <w:rPr>
          <w:b/>
          <w:szCs w:val="24"/>
        </w:rPr>
      </w:pPr>
      <w:r w:rsidRPr="00CF21DB">
        <w:rPr>
          <w:b/>
          <w:szCs w:val="24"/>
        </w:rPr>
        <w:lastRenderedPageBreak/>
        <w:t>Information for the media</w:t>
      </w:r>
    </w:p>
    <w:p w:rsidR="00BE12BB" w:rsidRDefault="00BE12BB" w:rsidP="00271205">
      <w:pPr>
        <w:numPr>
          <w:ilvl w:val="0"/>
          <w:numId w:val="69"/>
        </w:numPr>
        <w:spacing w:after="120"/>
        <w:rPr>
          <w:szCs w:val="24"/>
        </w:rPr>
      </w:pPr>
      <w:r>
        <w:rPr>
          <w:szCs w:val="24"/>
        </w:rPr>
        <w:t>All coronial inquests are open to the public and the media, unless the coroner orders otherwise. The coroner has the power to exclude a person from court for a part or all of the proceedings</w:t>
      </w:r>
      <w:r w:rsidR="009D4E8C">
        <w:rPr>
          <w:szCs w:val="24"/>
        </w:rPr>
        <w:t>, although this does not often occur.</w:t>
      </w:r>
    </w:p>
    <w:p w:rsidR="00BE12BB" w:rsidRPr="008525D1" w:rsidRDefault="00BE12BB" w:rsidP="00271205">
      <w:pPr>
        <w:numPr>
          <w:ilvl w:val="0"/>
          <w:numId w:val="69"/>
        </w:numPr>
        <w:spacing w:after="120"/>
        <w:rPr>
          <w:szCs w:val="24"/>
        </w:rPr>
      </w:pPr>
      <w:r w:rsidRPr="008525D1">
        <w:rPr>
          <w:szCs w:val="24"/>
        </w:rPr>
        <w:t>You are wel</w:t>
      </w:r>
      <w:r w:rsidR="00C25F8D">
        <w:rPr>
          <w:szCs w:val="24"/>
        </w:rPr>
        <w:t>come to make notes during</w:t>
      </w:r>
      <w:r w:rsidRPr="008525D1">
        <w:rPr>
          <w:szCs w:val="24"/>
        </w:rPr>
        <w:t xml:space="preserve"> inquest</w:t>
      </w:r>
      <w:r w:rsidR="00C25F8D">
        <w:rPr>
          <w:szCs w:val="24"/>
        </w:rPr>
        <w:t>s</w:t>
      </w:r>
      <w:r w:rsidRPr="008525D1">
        <w:rPr>
          <w:szCs w:val="24"/>
        </w:rPr>
        <w:t xml:space="preserve"> including direct quotes; </w:t>
      </w:r>
      <w:r w:rsidR="003B180F" w:rsidRPr="008525D1">
        <w:rPr>
          <w:szCs w:val="24"/>
        </w:rPr>
        <w:t>however,</w:t>
      </w:r>
      <w:r w:rsidRPr="008525D1">
        <w:rPr>
          <w:szCs w:val="24"/>
        </w:rPr>
        <w:t xml:space="preserve"> you may not record sound or images anywhere in the court building</w:t>
      </w:r>
      <w:r w:rsidR="00BA3614">
        <w:rPr>
          <w:szCs w:val="24"/>
        </w:rPr>
        <w:t>.</w:t>
      </w:r>
    </w:p>
    <w:p w:rsidR="00BE12BB" w:rsidRDefault="00BE12BB" w:rsidP="00271205">
      <w:pPr>
        <w:numPr>
          <w:ilvl w:val="0"/>
          <w:numId w:val="69"/>
        </w:numPr>
        <w:spacing w:after="120"/>
        <w:rPr>
          <w:szCs w:val="24"/>
        </w:rPr>
      </w:pPr>
      <w:r>
        <w:rPr>
          <w:szCs w:val="24"/>
        </w:rPr>
        <w:t xml:space="preserve">The </w:t>
      </w:r>
      <w:proofErr w:type="gramStart"/>
      <w:r>
        <w:rPr>
          <w:szCs w:val="24"/>
        </w:rPr>
        <w:t xml:space="preserve">staff at the </w:t>
      </w:r>
      <w:r w:rsidR="008259B7">
        <w:rPr>
          <w:szCs w:val="24"/>
        </w:rPr>
        <w:t>coroners’ office</w:t>
      </w:r>
      <w:r w:rsidR="004C2B48">
        <w:rPr>
          <w:szCs w:val="24"/>
        </w:rPr>
        <w:t xml:space="preserve"> are</w:t>
      </w:r>
      <w:proofErr w:type="gramEnd"/>
      <w:r w:rsidR="004C2B48">
        <w:rPr>
          <w:szCs w:val="24"/>
        </w:rPr>
        <w:t xml:space="preserve"> always pleased</w:t>
      </w:r>
      <w:r>
        <w:rPr>
          <w:szCs w:val="24"/>
        </w:rPr>
        <w:t xml:space="preserve"> to assist by providing court dates and information on the status of an investigation where appropriate</w:t>
      </w:r>
      <w:r w:rsidR="00BA3614">
        <w:rPr>
          <w:szCs w:val="24"/>
        </w:rPr>
        <w:t>.</w:t>
      </w:r>
    </w:p>
    <w:p w:rsidR="00BE12BB" w:rsidRDefault="00BE12BB" w:rsidP="00271205">
      <w:pPr>
        <w:numPr>
          <w:ilvl w:val="0"/>
          <w:numId w:val="69"/>
        </w:numPr>
        <w:spacing w:after="120"/>
        <w:rPr>
          <w:szCs w:val="24"/>
        </w:rPr>
      </w:pPr>
      <w:r>
        <w:rPr>
          <w:szCs w:val="24"/>
        </w:rPr>
        <w:t>You may apply to access documents on the court file</w:t>
      </w:r>
      <w:r w:rsidR="00091C25">
        <w:rPr>
          <w:szCs w:val="24"/>
        </w:rPr>
        <w:t xml:space="preserve"> using the ‘Application to Access Coronial Records’ form on the Magistrates Court web site</w:t>
      </w:r>
      <w:r w:rsidR="008D09C9">
        <w:rPr>
          <w:szCs w:val="24"/>
        </w:rPr>
        <w:t>, under Forms</w:t>
      </w:r>
      <w:r>
        <w:rPr>
          <w:szCs w:val="24"/>
        </w:rPr>
        <w:t xml:space="preserve">. Access may be granted where you, or the organisation you work for, </w:t>
      </w:r>
      <w:proofErr w:type="gramStart"/>
      <w:r>
        <w:rPr>
          <w:szCs w:val="24"/>
        </w:rPr>
        <w:t>has</w:t>
      </w:r>
      <w:proofErr w:type="gramEnd"/>
      <w:r>
        <w:rPr>
          <w:szCs w:val="24"/>
        </w:rPr>
        <w:t xml:space="preserve"> a ‘sufficient interest’ in the document in question</w:t>
      </w:r>
      <w:r w:rsidR="009D4E8C">
        <w:rPr>
          <w:szCs w:val="24"/>
        </w:rPr>
        <w:t>.</w:t>
      </w:r>
    </w:p>
    <w:p w:rsidR="00BE12BB" w:rsidRDefault="00BE12BB" w:rsidP="00271205">
      <w:pPr>
        <w:numPr>
          <w:ilvl w:val="0"/>
          <w:numId w:val="69"/>
        </w:numPr>
        <w:spacing w:after="120"/>
        <w:rPr>
          <w:szCs w:val="24"/>
        </w:rPr>
      </w:pPr>
      <w:r>
        <w:rPr>
          <w:szCs w:val="24"/>
        </w:rPr>
        <w:t xml:space="preserve">All information disclosed during an inquest can be published unless a coroner </w:t>
      </w:r>
      <w:r w:rsidRPr="008525D1">
        <w:rPr>
          <w:szCs w:val="24"/>
        </w:rPr>
        <w:t>make</w:t>
      </w:r>
      <w:r>
        <w:rPr>
          <w:szCs w:val="24"/>
        </w:rPr>
        <w:t>s</w:t>
      </w:r>
      <w:r w:rsidRPr="008525D1">
        <w:rPr>
          <w:szCs w:val="24"/>
        </w:rPr>
        <w:t xml:space="preserve"> an order restricting the publication of proceedings (or evidence tendered at an inquest) in whole or in part</w:t>
      </w:r>
      <w:r>
        <w:rPr>
          <w:szCs w:val="24"/>
        </w:rPr>
        <w:t>. There are penalties for publishing materials restricted in this manner</w:t>
      </w:r>
      <w:r w:rsidR="00BA3614">
        <w:rPr>
          <w:szCs w:val="24"/>
        </w:rPr>
        <w:t>.</w:t>
      </w:r>
    </w:p>
    <w:p w:rsidR="00BE12BB" w:rsidRDefault="00BE12BB" w:rsidP="00271205">
      <w:pPr>
        <w:numPr>
          <w:ilvl w:val="0"/>
          <w:numId w:val="69"/>
        </w:numPr>
        <w:spacing w:after="120"/>
        <w:rPr>
          <w:szCs w:val="24"/>
        </w:rPr>
      </w:pPr>
      <w:r>
        <w:rPr>
          <w:szCs w:val="24"/>
        </w:rPr>
        <w:t>The factors which a coroner will take into account when determining any application to restrict or prohibit publication are</w:t>
      </w:r>
      <w:r w:rsidR="00BA3614">
        <w:rPr>
          <w:szCs w:val="24"/>
        </w:rPr>
        <w:t>, whether publication would</w:t>
      </w:r>
      <w:r>
        <w:rPr>
          <w:szCs w:val="24"/>
        </w:rPr>
        <w:t>:</w:t>
      </w:r>
    </w:p>
    <w:p w:rsidR="00BE12BB" w:rsidRPr="0065061E" w:rsidRDefault="00BE12BB" w:rsidP="00271205">
      <w:pPr>
        <w:numPr>
          <w:ilvl w:val="1"/>
          <w:numId w:val="69"/>
        </w:numPr>
        <w:spacing w:after="120"/>
        <w:rPr>
          <w:szCs w:val="24"/>
        </w:rPr>
      </w:pPr>
      <w:r>
        <w:t>be likely to prejudice the fair trial of a person</w:t>
      </w:r>
    </w:p>
    <w:p w:rsidR="00BE12BB" w:rsidRPr="0065061E" w:rsidRDefault="00BE12BB" w:rsidP="00271205">
      <w:pPr>
        <w:numPr>
          <w:ilvl w:val="1"/>
          <w:numId w:val="69"/>
        </w:numPr>
        <w:spacing w:after="120"/>
        <w:rPr>
          <w:szCs w:val="24"/>
        </w:rPr>
      </w:pPr>
      <w:r>
        <w:t>be contrary to the administration of justice, national security or personal security</w:t>
      </w:r>
    </w:p>
    <w:p w:rsidR="00BE12BB" w:rsidRPr="0065061E" w:rsidRDefault="00BE12BB" w:rsidP="00271205">
      <w:pPr>
        <w:numPr>
          <w:ilvl w:val="1"/>
          <w:numId w:val="69"/>
        </w:numPr>
        <w:spacing w:after="120"/>
        <w:rPr>
          <w:szCs w:val="24"/>
        </w:rPr>
      </w:pPr>
      <w:proofErr w:type="gramStart"/>
      <w:r>
        <w:t>involve</w:t>
      </w:r>
      <w:proofErr w:type="gramEnd"/>
      <w:r>
        <w:t xml:space="preserve"> the disclosure of details of sensitive personal matters including, if the senior next of kin of the deceased has so requested, the name of the deceased</w:t>
      </w:r>
      <w:r w:rsidR="00BA3614">
        <w:rPr>
          <w:szCs w:val="24"/>
        </w:rPr>
        <w:t>.</w:t>
      </w:r>
    </w:p>
    <w:p w:rsidR="00BE12BB" w:rsidRDefault="004C2B48" w:rsidP="00271205">
      <w:pPr>
        <w:numPr>
          <w:ilvl w:val="0"/>
          <w:numId w:val="69"/>
        </w:numPr>
        <w:spacing w:after="120"/>
        <w:rPr>
          <w:szCs w:val="24"/>
        </w:rPr>
      </w:pPr>
      <w:r>
        <w:rPr>
          <w:szCs w:val="24"/>
        </w:rPr>
        <w:t>Some coronial cases are highly sensitive</w:t>
      </w:r>
      <w:r w:rsidR="00BE12BB">
        <w:rPr>
          <w:szCs w:val="24"/>
        </w:rPr>
        <w:t xml:space="preserve"> and care </w:t>
      </w:r>
      <w:proofErr w:type="gramStart"/>
      <w:r w:rsidR="00BE12BB">
        <w:rPr>
          <w:szCs w:val="24"/>
        </w:rPr>
        <w:t>must be taken</w:t>
      </w:r>
      <w:proofErr w:type="gramEnd"/>
      <w:r w:rsidR="00BE12BB">
        <w:rPr>
          <w:szCs w:val="24"/>
        </w:rPr>
        <w:t xml:space="preserve"> in reporting these matters in a suitable manner. In particular, when reporting on cases where suicide and mental illness are factors, the following document </w:t>
      </w:r>
      <w:proofErr w:type="gramStart"/>
      <w:r w:rsidR="00BE12BB">
        <w:rPr>
          <w:szCs w:val="24"/>
        </w:rPr>
        <w:t>should be consulted</w:t>
      </w:r>
      <w:proofErr w:type="gramEnd"/>
      <w:r w:rsidR="00BE12BB">
        <w:rPr>
          <w:szCs w:val="24"/>
        </w:rPr>
        <w:t>: ‘</w:t>
      </w:r>
      <w:hyperlink r:id="rId29" w:history="1">
        <w:r w:rsidR="00BE12BB" w:rsidRPr="00797B16">
          <w:rPr>
            <w:rStyle w:val="Hyperlink"/>
            <w:szCs w:val="24"/>
          </w:rPr>
          <w:t xml:space="preserve">Reporting Suicide and Mental Illness: a </w:t>
        </w:r>
        <w:r w:rsidR="00BE12BB" w:rsidRPr="00797B16">
          <w:rPr>
            <w:rStyle w:val="Hyperlink"/>
            <w:i/>
            <w:szCs w:val="24"/>
          </w:rPr>
          <w:t xml:space="preserve">Mindframe </w:t>
        </w:r>
        <w:r w:rsidR="00BE12BB" w:rsidRPr="00797B16">
          <w:rPr>
            <w:rStyle w:val="Hyperlink"/>
            <w:szCs w:val="24"/>
          </w:rPr>
          <w:t>resource for media professionals</w:t>
        </w:r>
      </w:hyperlink>
      <w:r w:rsidR="00AD3734">
        <w:rPr>
          <w:szCs w:val="24"/>
        </w:rPr>
        <w:t>’</w:t>
      </w:r>
      <w:r w:rsidR="00DE6B08">
        <w:rPr>
          <w:szCs w:val="24"/>
        </w:rPr>
        <w:t>.</w:t>
      </w:r>
      <w:r w:rsidR="00AD3734">
        <w:rPr>
          <w:rStyle w:val="FootnoteReference"/>
          <w:szCs w:val="24"/>
        </w:rPr>
        <w:footnoteReference w:id="15"/>
      </w:r>
      <w:r w:rsidR="00DE6B08">
        <w:rPr>
          <w:szCs w:val="24"/>
        </w:rPr>
        <w:t xml:space="preserve"> This resource is available free on the Mindframe web site under ‘</w:t>
      </w:r>
      <w:r w:rsidR="00850112">
        <w:rPr>
          <w:szCs w:val="24"/>
        </w:rPr>
        <w:t xml:space="preserve">For </w:t>
      </w:r>
      <w:r w:rsidR="00DE6B08">
        <w:rPr>
          <w:szCs w:val="24"/>
        </w:rPr>
        <w:t xml:space="preserve">media’. </w:t>
      </w:r>
    </w:p>
    <w:p w:rsidR="00BE12BB" w:rsidRDefault="00BE12BB" w:rsidP="00271205">
      <w:pPr>
        <w:numPr>
          <w:ilvl w:val="0"/>
          <w:numId w:val="69"/>
        </w:numPr>
        <w:spacing w:after="120"/>
        <w:rPr>
          <w:szCs w:val="24"/>
        </w:rPr>
      </w:pPr>
      <w:r>
        <w:rPr>
          <w:szCs w:val="24"/>
        </w:rPr>
        <w:t xml:space="preserve">Coronial findings are often published, </w:t>
      </w:r>
      <w:r w:rsidR="004C2B48">
        <w:rPr>
          <w:szCs w:val="24"/>
        </w:rPr>
        <w:t xml:space="preserve">and </w:t>
      </w:r>
      <w:r>
        <w:rPr>
          <w:szCs w:val="24"/>
        </w:rPr>
        <w:t xml:space="preserve">when this </w:t>
      </w:r>
      <w:proofErr w:type="gramStart"/>
      <w:r>
        <w:rPr>
          <w:szCs w:val="24"/>
        </w:rPr>
        <w:t>occurs</w:t>
      </w:r>
      <w:proofErr w:type="gramEnd"/>
      <w:r>
        <w:rPr>
          <w:szCs w:val="24"/>
        </w:rPr>
        <w:t xml:space="preserve"> they are made available</w:t>
      </w:r>
      <w:r w:rsidR="008D09C9">
        <w:rPr>
          <w:szCs w:val="24"/>
        </w:rPr>
        <w:t xml:space="preserve"> for public viewing</w:t>
      </w:r>
      <w:r>
        <w:rPr>
          <w:szCs w:val="24"/>
        </w:rPr>
        <w:t xml:space="preserve"> on the </w:t>
      </w:r>
      <w:r w:rsidR="00B514B7">
        <w:rPr>
          <w:szCs w:val="24"/>
        </w:rPr>
        <w:t>coroner’s court</w:t>
      </w:r>
      <w:r>
        <w:rPr>
          <w:szCs w:val="24"/>
        </w:rPr>
        <w:t xml:space="preserve"> section of the Magistrates Court </w:t>
      </w:r>
      <w:r w:rsidR="00933EAC">
        <w:rPr>
          <w:szCs w:val="24"/>
        </w:rPr>
        <w:t>web site</w:t>
      </w:r>
      <w:r w:rsidR="00F0508E">
        <w:rPr>
          <w:szCs w:val="24"/>
        </w:rPr>
        <w:t>,</w:t>
      </w:r>
      <w:r w:rsidR="00933EAC">
        <w:rPr>
          <w:szCs w:val="24"/>
        </w:rPr>
        <w:t xml:space="preserve"> </w:t>
      </w:r>
      <w:r w:rsidR="008D09C9">
        <w:rPr>
          <w:szCs w:val="24"/>
        </w:rPr>
        <w:t xml:space="preserve">under </w:t>
      </w:r>
      <w:hyperlink r:id="rId30" w:history="1">
        <w:r w:rsidR="00F0508E" w:rsidRPr="00F0508E">
          <w:rPr>
            <w:rStyle w:val="Hyperlink"/>
            <w:szCs w:val="24"/>
          </w:rPr>
          <w:t>Coronial F</w:t>
        </w:r>
        <w:r w:rsidR="008D09C9" w:rsidRPr="00F0508E">
          <w:rPr>
            <w:rStyle w:val="Hyperlink"/>
            <w:szCs w:val="24"/>
          </w:rPr>
          <w:t>indings</w:t>
        </w:r>
      </w:hyperlink>
      <w:r w:rsidR="008D09C9">
        <w:rPr>
          <w:szCs w:val="24"/>
        </w:rPr>
        <w:t>.</w:t>
      </w:r>
      <w:r w:rsidR="008D09C9">
        <w:rPr>
          <w:rStyle w:val="FootnoteReference"/>
          <w:szCs w:val="24"/>
        </w:rPr>
        <w:footnoteReference w:id="16"/>
      </w:r>
      <w:r w:rsidR="008D09C9">
        <w:rPr>
          <w:szCs w:val="24"/>
        </w:rPr>
        <w:t xml:space="preserve"> </w:t>
      </w:r>
      <w:r w:rsidR="00933EAC">
        <w:rPr>
          <w:szCs w:val="24"/>
        </w:rPr>
        <w:t xml:space="preserve">Findings made after an inquest </w:t>
      </w:r>
      <w:proofErr w:type="gramStart"/>
      <w:r w:rsidR="00933EAC">
        <w:rPr>
          <w:szCs w:val="24"/>
        </w:rPr>
        <w:t>are always published</w:t>
      </w:r>
      <w:proofErr w:type="gramEnd"/>
      <w:r w:rsidR="00933EAC">
        <w:rPr>
          <w:szCs w:val="24"/>
        </w:rPr>
        <w:t xml:space="preserve"> online</w:t>
      </w:r>
      <w:r>
        <w:rPr>
          <w:szCs w:val="24"/>
        </w:rPr>
        <w:t xml:space="preserve">. </w:t>
      </w:r>
    </w:p>
    <w:p w:rsidR="00BE12BB" w:rsidRDefault="00BE12BB" w:rsidP="00BE12BB">
      <w:pPr>
        <w:rPr>
          <w:szCs w:val="24"/>
        </w:rPr>
      </w:pPr>
    </w:p>
    <w:p w:rsidR="006215CE" w:rsidRDefault="006215CE" w:rsidP="00BE12BB">
      <w:pPr>
        <w:rPr>
          <w:szCs w:val="24"/>
        </w:rPr>
      </w:pPr>
    </w:p>
    <w:p w:rsidR="006215CE" w:rsidRDefault="006215CE" w:rsidP="00BE12BB">
      <w:pPr>
        <w:rPr>
          <w:szCs w:val="24"/>
        </w:rPr>
      </w:pPr>
    </w:p>
    <w:p w:rsidR="006215CE" w:rsidRDefault="006215CE" w:rsidP="00BE12BB">
      <w:pPr>
        <w:rPr>
          <w:szCs w:val="24"/>
        </w:rPr>
      </w:pPr>
    </w:p>
    <w:p w:rsidR="006215CE" w:rsidRDefault="006215CE" w:rsidP="00BE12BB">
      <w:pPr>
        <w:rPr>
          <w:szCs w:val="24"/>
        </w:rPr>
      </w:pPr>
    </w:p>
    <w:p w:rsidR="006215CE" w:rsidRDefault="006215CE" w:rsidP="00BE12BB">
      <w:pPr>
        <w:rPr>
          <w:szCs w:val="24"/>
        </w:rPr>
      </w:pPr>
    </w:p>
    <w:p w:rsidR="006215CE" w:rsidRDefault="006215CE" w:rsidP="00BE12BB">
      <w:pPr>
        <w:rPr>
          <w:szCs w:val="24"/>
        </w:rPr>
      </w:pPr>
    </w:p>
    <w:p w:rsidR="006215CE" w:rsidRDefault="006215CE" w:rsidP="00BE12BB">
      <w:pPr>
        <w:rPr>
          <w:szCs w:val="24"/>
        </w:rPr>
      </w:pPr>
    </w:p>
    <w:p w:rsidR="006215CE" w:rsidRDefault="006215CE" w:rsidP="00BE12BB">
      <w:pPr>
        <w:rPr>
          <w:szCs w:val="24"/>
        </w:rPr>
      </w:pPr>
    </w:p>
    <w:p w:rsidR="006215CE" w:rsidRDefault="006215CE" w:rsidP="00BE12BB">
      <w:pPr>
        <w:rPr>
          <w:szCs w:val="24"/>
        </w:rPr>
      </w:pPr>
    </w:p>
    <w:p w:rsidR="006215CE" w:rsidRDefault="006215CE" w:rsidP="00BE12BB">
      <w:pPr>
        <w:rPr>
          <w:szCs w:val="24"/>
        </w:rPr>
      </w:pPr>
    </w:p>
    <w:p w:rsidR="006215CE" w:rsidRDefault="006215CE" w:rsidP="00BE12BB">
      <w:pPr>
        <w:rPr>
          <w:szCs w:val="24"/>
        </w:rPr>
      </w:pPr>
    </w:p>
    <w:sectPr w:rsidR="006215CE" w:rsidSect="00923F23">
      <w:headerReference w:type="default" r:id="rId31"/>
      <w:footerReference w:type="default" r:id="rId32"/>
      <w:headerReference w:type="first" r:id="rId33"/>
      <w:pgSz w:w="11906" w:h="16838"/>
      <w:pgMar w:top="1440" w:right="1440" w:bottom="1440" w:left="1440" w:header="708" w:footer="708" w:gutter="0"/>
      <w:pgNumType w:start="18"/>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1B" w:rsidRDefault="00893D1B" w:rsidP="00DD69C8">
      <w:r>
        <w:separator/>
      </w:r>
    </w:p>
  </w:endnote>
  <w:endnote w:type="continuationSeparator" w:id="0">
    <w:p w:rsidR="00893D1B" w:rsidRDefault="00893D1B" w:rsidP="00DD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F78" w:rsidRDefault="00572F78">
    <w:pPr>
      <w:pStyle w:val="Footer"/>
      <w:jc w:val="right"/>
    </w:pPr>
    <w:r>
      <w:fldChar w:fldCharType="begin"/>
    </w:r>
    <w:r>
      <w:instrText xml:space="preserve"> PAGE   \* MERGEFORMAT </w:instrText>
    </w:r>
    <w:r>
      <w:fldChar w:fldCharType="separate"/>
    </w:r>
    <w:r w:rsidR="00FF238F">
      <w:rPr>
        <w:noProof/>
      </w:rPr>
      <w:t>19</w:t>
    </w:r>
    <w:r>
      <w:rPr>
        <w:noProof/>
      </w:rPr>
      <w:fldChar w:fldCharType="end"/>
    </w:r>
  </w:p>
  <w:p w:rsidR="00572F78" w:rsidRDefault="00572F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1B" w:rsidRDefault="00893D1B" w:rsidP="00DD69C8">
      <w:r>
        <w:separator/>
      </w:r>
    </w:p>
  </w:footnote>
  <w:footnote w:type="continuationSeparator" w:id="0">
    <w:p w:rsidR="00893D1B" w:rsidRDefault="00893D1B" w:rsidP="00DD69C8">
      <w:r>
        <w:continuationSeparator/>
      </w:r>
    </w:p>
  </w:footnote>
  <w:footnote w:id="1">
    <w:p w:rsidR="00572F78" w:rsidRPr="00961F4A" w:rsidRDefault="00572F78" w:rsidP="00961F4A">
      <w:pPr>
        <w:rPr>
          <w:sz w:val="20"/>
          <w:szCs w:val="20"/>
        </w:rPr>
      </w:pPr>
      <w:r>
        <w:rPr>
          <w:rStyle w:val="FootnoteReference"/>
        </w:rPr>
        <w:footnoteRef/>
      </w:r>
      <w:r>
        <w:t xml:space="preserve"> </w:t>
      </w:r>
      <w:r w:rsidR="00961F4A" w:rsidRPr="00A70798">
        <w:rPr>
          <w:sz w:val="20"/>
          <w:szCs w:val="20"/>
        </w:rPr>
        <w:t xml:space="preserve">Dillon, H. &amp; Hadley, M., </w:t>
      </w:r>
      <w:r w:rsidR="00961F4A" w:rsidRPr="00A70798">
        <w:rPr>
          <w:i/>
          <w:sz w:val="20"/>
          <w:szCs w:val="20"/>
        </w:rPr>
        <w:t>The Australasian Coroner’s Manual,</w:t>
      </w:r>
      <w:r w:rsidR="001F1D7A">
        <w:rPr>
          <w:sz w:val="20"/>
          <w:szCs w:val="20"/>
        </w:rPr>
        <w:t xml:space="preserve"> (The Federation Press, 2015).</w:t>
      </w:r>
    </w:p>
  </w:footnote>
  <w:footnote w:id="2">
    <w:p w:rsidR="00572F78" w:rsidRDefault="00572F78">
      <w:pPr>
        <w:pStyle w:val="FootnoteText"/>
      </w:pPr>
      <w:r>
        <w:rPr>
          <w:rStyle w:val="FootnoteReference"/>
        </w:rPr>
        <w:footnoteRef/>
      </w:r>
      <w:r>
        <w:t xml:space="preserve"> </w:t>
      </w:r>
      <w:r w:rsidRPr="00110B88">
        <w:t>http://www.police.tas.gov.au/</w:t>
      </w:r>
    </w:p>
  </w:footnote>
  <w:footnote w:id="3">
    <w:p w:rsidR="00572F78" w:rsidRDefault="00572F78">
      <w:pPr>
        <w:pStyle w:val="FootnoteText"/>
      </w:pPr>
      <w:r>
        <w:rPr>
          <w:rStyle w:val="FootnoteReference"/>
        </w:rPr>
        <w:footnoteRef/>
      </w:r>
      <w:r>
        <w:t xml:space="preserve"> </w:t>
      </w:r>
      <w:r w:rsidRPr="00E46B8A">
        <w:t>http://www.police.tas.gov.au/useful-links/forensi</w:t>
      </w:r>
      <w:r>
        <w:t>c-science-service-tasmania-fsst/</w:t>
      </w:r>
    </w:p>
  </w:footnote>
  <w:footnote w:id="4">
    <w:p w:rsidR="00572F78" w:rsidRDefault="00572F78">
      <w:pPr>
        <w:pStyle w:val="FootnoteText"/>
      </w:pPr>
      <w:r>
        <w:rPr>
          <w:rStyle w:val="FootnoteReference"/>
        </w:rPr>
        <w:footnoteRef/>
      </w:r>
      <w:r>
        <w:t xml:space="preserve"> </w:t>
      </w:r>
      <w:r w:rsidRPr="00110B88">
        <w:rPr>
          <w:szCs w:val="24"/>
        </w:rPr>
        <w:t>https://www.fire.tas.gov.au/</w:t>
      </w:r>
    </w:p>
  </w:footnote>
  <w:footnote w:id="5">
    <w:p w:rsidR="00572F78" w:rsidRDefault="00572F78">
      <w:pPr>
        <w:pStyle w:val="FootnoteText"/>
      </w:pPr>
      <w:r>
        <w:rPr>
          <w:rStyle w:val="FootnoteReference"/>
        </w:rPr>
        <w:footnoteRef/>
      </w:r>
      <w:r>
        <w:t xml:space="preserve"> </w:t>
      </w:r>
      <w:r w:rsidRPr="00790578">
        <w:t>http://www.magistratescourt.tas.gov.au/forms</w:t>
      </w:r>
    </w:p>
  </w:footnote>
  <w:footnote w:id="6">
    <w:p w:rsidR="00572F78" w:rsidRDefault="00572F78">
      <w:pPr>
        <w:pStyle w:val="FootnoteText"/>
      </w:pPr>
      <w:r>
        <w:rPr>
          <w:rStyle w:val="FootnoteReference"/>
        </w:rPr>
        <w:footnoteRef/>
      </w:r>
      <w:r>
        <w:t xml:space="preserve"> </w:t>
      </w:r>
      <w:r w:rsidRPr="00C81FBF">
        <w:t>http://www.magistratescourt.tas.gov.au/forms</w:t>
      </w:r>
    </w:p>
  </w:footnote>
  <w:footnote w:id="7">
    <w:p w:rsidR="00572F78" w:rsidRDefault="00572F78">
      <w:pPr>
        <w:pStyle w:val="FootnoteText"/>
      </w:pPr>
      <w:r>
        <w:rPr>
          <w:rStyle w:val="FootnoteReference"/>
        </w:rPr>
        <w:footnoteRef/>
      </w:r>
      <w:r>
        <w:t xml:space="preserve"> </w:t>
      </w:r>
      <w:r w:rsidRPr="001706C0">
        <w:t>h</w:t>
      </w:r>
      <w:r w:rsidRPr="001706C0">
        <w:rPr>
          <w:lang w:val="en-US"/>
        </w:rPr>
        <w:t>ttp://www.agd.sa.gov.au/sites/agd.sa.gov.au/files/documents/Initiatives%20Announcements%20and%20</w:t>
      </w:r>
      <w:r>
        <w:rPr>
          <w:lang w:val="en-US"/>
        </w:rPr>
        <w:t xml:space="preserve"> </w:t>
      </w:r>
      <w:r w:rsidRPr="001706C0">
        <w:rPr>
          <w:lang w:val="en-US"/>
        </w:rPr>
        <w:t>News/DJP/DJP%20Guidelines%20WEB.pdf</w:t>
      </w:r>
    </w:p>
  </w:footnote>
  <w:footnote w:id="8">
    <w:p w:rsidR="00572F78" w:rsidRDefault="00572F78">
      <w:pPr>
        <w:pStyle w:val="FootnoteText"/>
      </w:pPr>
      <w:r>
        <w:rPr>
          <w:rStyle w:val="FootnoteReference"/>
        </w:rPr>
        <w:footnoteRef/>
      </w:r>
      <w:r>
        <w:t xml:space="preserve"> </w:t>
      </w:r>
      <w:r w:rsidRPr="001706C0">
        <w:rPr>
          <w:szCs w:val="24"/>
        </w:rPr>
        <w:t>http://www.theadvocatesgateway.org/</w:t>
      </w:r>
    </w:p>
  </w:footnote>
  <w:footnote w:id="9">
    <w:p w:rsidR="00572F78" w:rsidRDefault="00572F78">
      <w:pPr>
        <w:pStyle w:val="FootnoteText"/>
      </w:pPr>
      <w:r>
        <w:rPr>
          <w:rStyle w:val="FootnoteReference"/>
        </w:rPr>
        <w:footnoteRef/>
      </w:r>
      <w:r>
        <w:t xml:space="preserve"> </w:t>
      </w:r>
      <w:r w:rsidRPr="00110B88">
        <w:rPr>
          <w:szCs w:val="24"/>
        </w:rPr>
        <w:t>http://www.dhhs.tas.gov.au/</w:t>
      </w:r>
    </w:p>
  </w:footnote>
  <w:footnote w:id="10">
    <w:p w:rsidR="00572F78" w:rsidRDefault="00572F78">
      <w:pPr>
        <w:pStyle w:val="FootnoteText"/>
      </w:pPr>
      <w:r>
        <w:rPr>
          <w:rStyle w:val="FootnoteReference"/>
        </w:rPr>
        <w:footnoteRef/>
      </w:r>
      <w:r>
        <w:t xml:space="preserve"> </w:t>
      </w:r>
      <w:r w:rsidRPr="00110B88">
        <w:rPr>
          <w:szCs w:val="24"/>
        </w:rPr>
        <w:t>http://www.primaryhealthtas.com.au/</w:t>
      </w:r>
    </w:p>
  </w:footnote>
  <w:footnote w:id="11">
    <w:p w:rsidR="00572F78" w:rsidRDefault="00572F78">
      <w:pPr>
        <w:pStyle w:val="FootnoteText"/>
      </w:pPr>
      <w:r>
        <w:rPr>
          <w:rStyle w:val="FootnoteReference"/>
        </w:rPr>
        <w:footnoteRef/>
      </w:r>
      <w:r>
        <w:t xml:space="preserve"> </w:t>
      </w:r>
      <w:r w:rsidRPr="00110B88">
        <w:rPr>
          <w:szCs w:val="24"/>
        </w:rPr>
        <w:t>https://ama.com.au/tas</w:t>
      </w:r>
    </w:p>
  </w:footnote>
  <w:footnote w:id="12">
    <w:p w:rsidR="00572F78" w:rsidRDefault="00572F78">
      <w:pPr>
        <w:pStyle w:val="FootnoteText"/>
      </w:pPr>
      <w:r>
        <w:rPr>
          <w:rStyle w:val="FootnoteReference"/>
        </w:rPr>
        <w:footnoteRef/>
      </w:r>
      <w:r>
        <w:t xml:space="preserve"> </w:t>
      </w:r>
      <w:r w:rsidRPr="00725B6E">
        <w:rPr>
          <w:szCs w:val="24"/>
        </w:rPr>
        <w:t>http://www.racgp.org.au/home</w:t>
      </w:r>
    </w:p>
  </w:footnote>
  <w:footnote w:id="13">
    <w:p w:rsidR="00572F78" w:rsidRPr="007D69AA" w:rsidRDefault="00572F78" w:rsidP="007D69AA">
      <w:pPr>
        <w:rPr>
          <w:sz w:val="20"/>
          <w:szCs w:val="20"/>
        </w:rPr>
      </w:pPr>
      <w:r>
        <w:rPr>
          <w:rStyle w:val="FootnoteReference"/>
        </w:rPr>
        <w:footnoteRef/>
      </w:r>
      <w:r>
        <w:t xml:space="preserve"> </w:t>
      </w:r>
      <w:r w:rsidRPr="007D69AA">
        <w:rPr>
          <w:sz w:val="20"/>
          <w:szCs w:val="20"/>
        </w:rPr>
        <w:t>http://www.abs.gov.au/AUSSTATS/abs@.nsf/DetailsPage/1205.0.55.0012008?OpenDocument</w:t>
      </w:r>
    </w:p>
  </w:footnote>
  <w:footnote w:id="14">
    <w:p w:rsidR="00572F78" w:rsidRDefault="00572F78">
      <w:pPr>
        <w:pStyle w:val="FootnoteText"/>
      </w:pPr>
      <w:r>
        <w:rPr>
          <w:rStyle w:val="FootnoteReference"/>
        </w:rPr>
        <w:footnoteRef/>
      </w:r>
      <w:r>
        <w:t xml:space="preserve"> </w:t>
      </w:r>
      <w:r w:rsidRPr="00725B6E">
        <w:rPr>
          <w:szCs w:val="24"/>
        </w:rPr>
        <w:t>http://www.justice.tas.gov.au/bdm</w:t>
      </w:r>
    </w:p>
  </w:footnote>
  <w:footnote w:id="15">
    <w:p w:rsidR="00572F78" w:rsidRDefault="00572F78">
      <w:pPr>
        <w:pStyle w:val="FootnoteText"/>
      </w:pPr>
      <w:r>
        <w:rPr>
          <w:rStyle w:val="FootnoteReference"/>
        </w:rPr>
        <w:footnoteRef/>
      </w:r>
      <w:r>
        <w:t xml:space="preserve"> </w:t>
      </w:r>
      <w:r w:rsidRPr="00525DDD">
        <w:rPr>
          <w:szCs w:val="24"/>
        </w:rPr>
        <w:t>http://www.mindframe-media.info/__data/assets/pdf_file/0011/9983/140519_MindFrame-for-Media_PDF.pdf</w:t>
      </w:r>
    </w:p>
  </w:footnote>
  <w:footnote w:id="16">
    <w:p w:rsidR="00572F78" w:rsidRDefault="00572F78" w:rsidP="008D09C9">
      <w:pPr>
        <w:pStyle w:val="FootnoteText"/>
      </w:pPr>
      <w:r>
        <w:rPr>
          <w:rStyle w:val="FootnoteReference"/>
        </w:rPr>
        <w:footnoteRef/>
      </w:r>
      <w:r>
        <w:t xml:space="preserve"> </w:t>
      </w:r>
      <w:r w:rsidR="0062287B" w:rsidRPr="0062287B">
        <w:rPr>
          <w:szCs w:val="24"/>
        </w:rPr>
        <w:t>http://www.magistratescourt.tas.gov.au/about_us/coroners/coronial_findings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B1" w:rsidRDefault="00DC20B1">
    <w:pPr>
      <w:pStyle w:val="Header"/>
    </w:pPr>
  </w:p>
  <w:p w:rsidR="00572F78" w:rsidRDefault="00572F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0B1" w:rsidRDefault="00DC20B1" w:rsidP="00DC20B1">
    <w:pPr>
      <w:framePr w:hSpace="181" w:wrap="around" w:vAnchor="page" w:hAnchor="page" w:x="9362" w:y="721" w:anchorLock="1"/>
      <w:jc w:val="center"/>
      <w:rPr>
        <w:sz w:val="40"/>
      </w:rPr>
    </w:pPr>
  </w:p>
  <w:p w:rsidR="00DC20B1" w:rsidRDefault="00DC20B1" w:rsidP="001C5600">
    <w:pPr>
      <w:spacing w:after="120"/>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3in;height:3in" o:bullet="t"/>
    </w:pict>
  </w:numPicBullet>
  <w:abstractNum w:abstractNumId="0">
    <w:nsid w:val="02496113"/>
    <w:multiLevelType w:val="hybridMultilevel"/>
    <w:tmpl w:val="A2622D5C"/>
    <w:lvl w:ilvl="0" w:tplc="0C09001B">
      <w:start w:val="1"/>
      <w:numFmt w:val="lowerRoman"/>
      <w:lvlText w:val="%1."/>
      <w:lvlJc w:val="righ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2883D32"/>
    <w:multiLevelType w:val="hybridMultilevel"/>
    <w:tmpl w:val="B5E4A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3805B6"/>
    <w:multiLevelType w:val="hybridMultilevel"/>
    <w:tmpl w:val="9E64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4C7C72"/>
    <w:multiLevelType w:val="hybridMultilevel"/>
    <w:tmpl w:val="E34A52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F83BD0"/>
    <w:multiLevelType w:val="hybridMultilevel"/>
    <w:tmpl w:val="B0BCB7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5693383"/>
    <w:multiLevelType w:val="hybridMultilevel"/>
    <w:tmpl w:val="E8F80E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56C254A"/>
    <w:multiLevelType w:val="hybridMultilevel"/>
    <w:tmpl w:val="FF3C6EC2"/>
    <w:lvl w:ilvl="0" w:tplc="2E04AEA8">
      <w:start w:val="1"/>
      <w:numFmt w:val="bullet"/>
      <w:lvlText w:val="-"/>
      <w:lvlJc w:val="left"/>
      <w:pPr>
        <w:ind w:left="720" w:hanging="360"/>
      </w:pPr>
      <w:rPr>
        <w:rFonts w:ascii="Times New Roman" w:eastAsia="Calibr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5CF7310"/>
    <w:multiLevelType w:val="hybridMultilevel"/>
    <w:tmpl w:val="212279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6E660F6"/>
    <w:multiLevelType w:val="hybridMultilevel"/>
    <w:tmpl w:val="21865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6E95B80"/>
    <w:multiLevelType w:val="hybridMultilevel"/>
    <w:tmpl w:val="01F2F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89C70B0"/>
    <w:multiLevelType w:val="hybridMultilevel"/>
    <w:tmpl w:val="BCDE2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94713E0"/>
    <w:multiLevelType w:val="hybridMultilevel"/>
    <w:tmpl w:val="A226F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9EC478A"/>
    <w:multiLevelType w:val="hybridMultilevel"/>
    <w:tmpl w:val="9EB890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B05658E"/>
    <w:multiLevelType w:val="hybridMultilevel"/>
    <w:tmpl w:val="224AFA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0B6268F8"/>
    <w:multiLevelType w:val="hybridMultilevel"/>
    <w:tmpl w:val="6DEEA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BA73FB4"/>
    <w:multiLevelType w:val="hybridMultilevel"/>
    <w:tmpl w:val="5614D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CE90B44"/>
    <w:multiLevelType w:val="hybridMultilevel"/>
    <w:tmpl w:val="A6F20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0D2904F7"/>
    <w:multiLevelType w:val="hybridMultilevel"/>
    <w:tmpl w:val="75163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0D7F7F9D"/>
    <w:multiLevelType w:val="hybridMultilevel"/>
    <w:tmpl w:val="05D29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0DB876B8"/>
    <w:multiLevelType w:val="hybridMultilevel"/>
    <w:tmpl w:val="9104E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0DBC0ED7"/>
    <w:multiLevelType w:val="hybridMultilevel"/>
    <w:tmpl w:val="1B028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0E35332E"/>
    <w:multiLevelType w:val="hybridMultilevel"/>
    <w:tmpl w:val="2CC286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0E9D5307"/>
    <w:multiLevelType w:val="hybridMultilevel"/>
    <w:tmpl w:val="DED2B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0FC35D12"/>
    <w:multiLevelType w:val="hybridMultilevel"/>
    <w:tmpl w:val="98661228"/>
    <w:lvl w:ilvl="0" w:tplc="2EA272EE">
      <w:start w:val="4"/>
      <w:numFmt w:val="bullet"/>
      <w:lvlText w:val="-"/>
      <w:lvlJc w:val="left"/>
      <w:pPr>
        <w:ind w:left="720" w:hanging="360"/>
      </w:pPr>
      <w:rPr>
        <w:rFonts w:ascii="Times New Roman" w:eastAsia="Calibr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104B43BC"/>
    <w:multiLevelType w:val="hybridMultilevel"/>
    <w:tmpl w:val="66182C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1099751D"/>
    <w:multiLevelType w:val="hybridMultilevel"/>
    <w:tmpl w:val="49C45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118D7941"/>
    <w:multiLevelType w:val="hybridMultilevel"/>
    <w:tmpl w:val="05725A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12CE1D02"/>
    <w:multiLevelType w:val="hybridMultilevel"/>
    <w:tmpl w:val="065063D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13A01C7B"/>
    <w:multiLevelType w:val="hybridMultilevel"/>
    <w:tmpl w:val="A998B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13E6002C"/>
    <w:multiLevelType w:val="hybridMultilevel"/>
    <w:tmpl w:val="B0566C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15EE0190"/>
    <w:multiLevelType w:val="hybridMultilevel"/>
    <w:tmpl w:val="52982A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168E7410"/>
    <w:multiLevelType w:val="hybridMultilevel"/>
    <w:tmpl w:val="05B667E4"/>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16E61E78"/>
    <w:multiLevelType w:val="hybridMultilevel"/>
    <w:tmpl w:val="51ACBB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174A35C3"/>
    <w:multiLevelType w:val="hybridMultilevel"/>
    <w:tmpl w:val="5F663F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1A461C19"/>
    <w:multiLevelType w:val="hybridMultilevel"/>
    <w:tmpl w:val="3D043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1A573B8B"/>
    <w:multiLevelType w:val="hybridMultilevel"/>
    <w:tmpl w:val="ECD2B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1B746B65"/>
    <w:multiLevelType w:val="hybridMultilevel"/>
    <w:tmpl w:val="A380D3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1C06592E"/>
    <w:multiLevelType w:val="hybridMultilevel"/>
    <w:tmpl w:val="EED27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1CAD6087"/>
    <w:multiLevelType w:val="hybridMultilevel"/>
    <w:tmpl w:val="C696DE7A"/>
    <w:lvl w:ilvl="0" w:tplc="2EA272EE">
      <w:start w:val="4"/>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1CEB17A4"/>
    <w:multiLevelType w:val="hybridMultilevel"/>
    <w:tmpl w:val="4342C7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1CF928B7"/>
    <w:multiLevelType w:val="hybridMultilevel"/>
    <w:tmpl w:val="6C1CD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1DDA71B4"/>
    <w:multiLevelType w:val="hybridMultilevel"/>
    <w:tmpl w:val="883E4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1E1260F0"/>
    <w:multiLevelType w:val="hybridMultilevel"/>
    <w:tmpl w:val="4A5C4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1EFD7698"/>
    <w:multiLevelType w:val="hybridMultilevel"/>
    <w:tmpl w:val="03402A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1FC62E79"/>
    <w:multiLevelType w:val="hybridMultilevel"/>
    <w:tmpl w:val="173825FC"/>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1FFD6C43"/>
    <w:multiLevelType w:val="hybridMultilevel"/>
    <w:tmpl w:val="2AEC1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20923218"/>
    <w:multiLevelType w:val="hybridMultilevel"/>
    <w:tmpl w:val="E70682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20EE03A9"/>
    <w:multiLevelType w:val="hybridMultilevel"/>
    <w:tmpl w:val="2688B2E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21D64C10"/>
    <w:multiLevelType w:val="hybridMultilevel"/>
    <w:tmpl w:val="B2CEF7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22B070E2"/>
    <w:multiLevelType w:val="hybridMultilevel"/>
    <w:tmpl w:val="A6929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2371568B"/>
    <w:multiLevelType w:val="hybridMultilevel"/>
    <w:tmpl w:val="D7F43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245D35BC"/>
    <w:multiLevelType w:val="hybridMultilevel"/>
    <w:tmpl w:val="51325A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249762FE"/>
    <w:multiLevelType w:val="hybridMultilevel"/>
    <w:tmpl w:val="EAD46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249E03A2"/>
    <w:multiLevelType w:val="hybridMultilevel"/>
    <w:tmpl w:val="F788D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26815FE8"/>
    <w:multiLevelType w:val="hybridMultilevel"/>
    <w:tmpl w:val="12D83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26F25C57"/>
    <w:multiLevelType w:val="hybridMultilevel"/>
    <w:tmpl w:val="67E2A7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27023851"/>
    <w:multiLevelType w:val="hybridMultilevel"/>
    <w:tmpl w:val="936C2B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29BA71DC"/>
    <w:multiLevelType w:val="hybridMultilevel"/>
    <w:tmpl w:val="A072E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2AAC351A"/>
    <w:multiLevelType w:val="hybridMultilevel"/>
    <w:tmpl w:val="D59AF4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2B521847"/>
    <w:multiLevelType w:val="hybridMultilevel"/>
    <w:tmpl w:val="01CC4B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2B575362"/>
    <w:multiLevelType w:val="hybridMultilevel"/>
    <w:tmpl w:val="D4E055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2BBA3148"/>
    <w:multiLevelType w:val="hybridMultilevel"/>
    <w:tmpl w:val="B332F3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2C1E43D5"/>
    <w:multiLevelType w:val="hybridMultilevel"/>
    <w:tmpl w:val="F31AD9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2C527781"/>
    <w:multiLevelType w:val="hybridMultilevel"/>
    <w:tmpl w:val="CE9A8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2DA55661"/>
    <w:multiLevelType w:val="hybridMultilevel"/>
    <w:tmpl w:val="F9C81E88"/>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5">
    <w:nsid w:val="2EE3052A"/>
    <w:multiLevelType w:val="hybridMultilevel"/>
    <w:tmpl w:val="A8122A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2F2F6392"/>
    <w:multiLevelType w:val="hybridMultilevel"/>
    <w:tmpl w:val="5A20F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2F95112D"/>
    <w:multiLevelType w:val="hybridMultilevel"/>
    <w:tmpl w:val="218442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2FD41696"/>
    <w:multiLevelType w:val="hybridMultilevel"/>
    <w:tmpl w:val="5ECAD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30711709"/>
    <w:multiLevelType w:val="hybridMultilevel"/>
    <w:tmpl w:val="EDA0BE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32C9120D"/>
    <w:multiLevelType w:val="hybridMultilevel"/>
    <w:tmpl w:val="6B865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32F40236"/>
    <w:multiLevelType w:val="hybridMultilevel"/>
    <w:tmpl w:val="E38E5B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nsid w:val="33184E6B"/>
    <w:multiLevelType w:val="hybridMultilevel"/>
    <w:tmpl w:val="4B42B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331A31AB"/>
    <w:multiLevelType w:val="hybridMultilevel"/>
    <w:tmpl w:val="3BB614C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4">
    <w:nsid w:val="33742C77"/>
    <w:multiLevelType w:val="hybridMultilevel"/>
    <w:tmpl w:val="30EE6C6E"/>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33C37B5A"/>
    <w:multiLevelType w:val="hybridMultilevel"/>
    <w:tmpl w:val="E5EAC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344626A1"/>
    <w:multiLevelType w:val="hybridMultilevel"/>
    <w:tmpl w:val="4846F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35360C1F"/>
    <w:multiLevelType w:val="hybridMultilevel"/>
    <w:tmpl w:val="48EA8D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359F4564"/>
    <w:multiLevelType w:val="hybridMultilevel"/>
    <w:tmpl w:val="A3A685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35AD66A4"/>
    <w:multiLevelType w:val="hybridMultilevel"/>
    <w:tmpl w:val="F4C6F7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35E12574"/>
    <w:multiLevelType w:val="hybridMultilevel"/>
    <w:tmpl w:val="10E8D2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36341FA2"/>
    <w:multiLevelType w:val="hybridMultilevel"/>
    <w:tmpl w:val="7CE26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368370AE"/>
    <w:multiLevelType w:val="hybridMultilevel"/>
    <w:tmpl w:val="356A9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376B3ECF"/>
    <w:multiLevelType w:val="hybridMultilevel"/>
    <w:tmpl w:val="B9463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nsid w:val="382233D8"/>
    <w:multiLevelType w:val="hybridMultilevel"/>
    <w:tmpl w:val="5956CF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nsid w:val="38E97721"/>
    <w:multiLevelType w:val="hybridMultilevel"/>
    <w:tmpl w:val="008EB762"/>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9">
      <w:start w:val="1"/>
      <w:numFmt w:val="lowerLetter"/>
      <w:lvlText w:val="%3."/>
      <w:lvlJc w:val="lef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6">
    <w:nsid w:val="3A5E5B75"/>
    <w:multiLevelType w:val="hybridMultilevel"/>
    <w:tmpl w:val="A92EC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nsid w:val="3ADC36F9"/>
    <w:multiLevelType w:val="hybridMultilevel"/>
    <w:tmpl w:val="730AC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nsid w:val="3AEE098E"/>
    <w:multiLevelType w:val="hybridMultilevel"/>
    <w:tmpl w:val="5F280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nsid w:val="3B37636E"/>
    <w:multiLevelType w:val="hybridMultilevel"/>
    <w:tmpl w:val="2688B2E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3D407604"/>
    <w:multiLevelType w:val="hybridMultilevel"/>
    <w:tmpl w:val="81DC40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1">
    <w:nsid w:val="3D9D62CD"/>
    <w:multiLevelType w:val="hybridMultilevel"/>
    <w:tmpl w:val="5306A4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nsid w:val="3DDE3362"/>
    <w:multiLevelType w:val="hybridMultilevel"/>
    <w:tmpl w:val="DE981C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3">
    <w:nsid w:val="3F2C3463"/>
    <w:multiLevelType w:val="hybridMultilevel"/>
    <w:tmpl w:val="065EB7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4">
    <w:nsid w:val="4061012C"/>
    <w:multiLevelType w:val="hybridMultilevel"/>
    <w:tmpl w:val="5E729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5">
    <w:nsid w:val="40A77CB6"/>
    <w:multiLevelType w:val="hybridMultilevel"/>
    <w:tmpl w:val="58AE7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6">
    <w:nsid w:val="41650324"/>
    <w:multiLevelType w:val="hybridMultilevel"/>
    <w:tmpl w:val="825C7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7">
    <w:nsid w:val="42AE5863"/>
    <w:multiLevelType w:val="hybridMultilevel"/>
    <w:tmpl w:val="121618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nsid w:val="43764D33"/>
    <w:multiLevelType w:val="hybridMultilevel"/>
    <w:tmpl w:val="B85088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nsid w:val="43DA3C05"/>
    <w:multiLevelType w:val="hybridMultilevel"/>
    <w:tmpl w:val="9EFA7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0">
    <w:nsid w:val="43F72093"/>
    <w:multiLevelType w:val="hybridMultilevel"/>
    <w:tmpl w:val="CC709F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1">
    <w:nsid w:val="453A133A"/>
    <w:multiLevelType w:val="hybridMultilevel"/>
    <w:tmpl w:val="9FB08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2">
    <w:nsid w:val="455753C9"/>
    <w:multiLevelType w:val="hybridMultilevel"/>
    <w:tmpl w:val="0A689E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nsid w:val="455C1B50"/>
    <w:multiLevelType w:val="hybridMultilevel"/>
    <w:tmpl w:val="E856C5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4">
    <w:nsid w:val="45E93726"/>
    <w:multiLevelType w:val="hybridMultilevel"/>
    <w:tmpl w:val="C748A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nsid w:val="46601320"/>
    <w:multiLevelType w:val="hybridMultilevel"/>
    <w:tmpl w:val="E3E2E0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nsid w:val="466722F6"/>
    <w:multiLevelType w:val="hybridMultilevel"/>
    <w:tmpl w:val="D4AED6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7">
    <w:nsid w:val="47222632"/>
    <w:multiLevelType w:val="hybridMultilevel"/>
    <w:tmpl w:val="FE34C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nsid w:val="475677E0"/>
    <w:multiLevelType w:val="hybridMultilevel"/>
    <w:tmpl w:val="40B616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9">
    <w:nsid w:val="47E42AC2"/>
    <w:multiLevelType w:val="hybridMultilevel"/>
    <w:tmpl w:val="3AB48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0">
    <w:nsid w:val="48076ABC"/>
    <w:multiLevelType w:val="hybridMultilevel"/>
    <w:tmpl w:val="FEF0D9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1">
    <w:nsid w:val="484712BA"/>
    <w:multiLevelType w:val="hybridMultilevel"/>
    <w:tmpl w:val="149C0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2">
    <w:nsid w:val="492B461F"/>
    <w:multiLevelType w:val="hybridMultilevel"/>
    <w:tmpl w:val="AEF0C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nsid w:val="4A7947BF"/>
    <w:multiLevelType w:val="hybridMultilevel"/>
    <w:tmpl w:val="4DFC3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4">
    <w:nsid w:val="4C215F02"/>
    <w:multiLevelType w:val="hybridMultilevel"/>
    <w:tmpl w:val="15608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5">
    <w:nsid w:val="4C5E68B9"/>
    <w:multiLevelType w:val="hybridMultilevel"/>
    <w:tmpl w:val="BD1093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6">
    <w:nsid w:val="4F62399B"/>
    <w:multiLevelType w:val="hybridMultilevel"/>
    <w:tmpl w:val="4B2EB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nsid w:val="4FC03BAB"/>
    <w:multiLevelType w:val="hybridMultilevel"/>
    <w:tmpl w:val="AC1654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nsid w:val="50BE45FD"/>
    <w:multiLevelType w:val="hybridMultilevel"/>
    <w:tmpl w:val="5858AC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9">
    <w:nsid w:val="51B554CC"/>
    <w:multiLevelType w:val="hybridMultilevel"/>
    <w:tmpl w:val="A60A5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0">
    <w:nsid w:val="52E67F4A"/>
    <w:multiLevelType w:val="hybridMultilevel"/>
    <w:tmpl w:val="0B7834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nsid w:val="540A51ED"/>
    <w:multiLevelType w:val="hybridMultilevel"/>
    <w:tmpl w:val="731C95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2">
    <w:nsid w:val="54F3286A"/>
    <w:multiLevelType w:val="hybridMultilevel"/>
    <w:tmpl w:val="584CD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3">
    <w:nsid w:val="551A19F1"/>
    <w:multiLevelType w:val="hybridMultilevel"/>
    <w:tmpl w:val="E67CB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nsid w:val="55421B43"/>
    <w:multiLevelType w:val="hybridMultilevel"/>
    <w:tmpl w:val="02B885B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5">
    <w:nsid w:val="557117BD"/>
    <w:multiLevelType w:val="hybridMultilevel"/>
    <w:tmpl w:val="E660A3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6">
    <w:nsid w:val="559C0A12"/>
    <w:multiLevelType w:val="hybridMultilevel"/>
    <w:tmpl w:val="F72E48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7">
    <w:nsid w:val="562934C3"/>
    <w:multiLevelType w:val="hybridMultilevel"/>
    <w:tmpl w:val="A1ACCD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nsid w:val="56454B71"/>
    <w:multiLevelType w:val="hybridMultilevel"/>
    <w:tmpl w:val="C8C4B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9">
    <w:nsid w:val="571930A4"/>
    <w:multiLevelType w:val="hybridMultilevel"/>
    <w:tmpl w:val="815284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nsid w:val="575769F1"/>
    <w:multiLevelType w:val="hybridMultilevel"/>
    <w:tmpl w:val="2B20A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1">
    <w:nsid w:val="57AB01D3"/>
    <w:multiLevelType w:val="hybridMultilevel"/>
    <w:tmpl w:val="4DA41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nsid w:val="58AA28EE"/>
    <w:multiLevelType w:val="hybridMultilevel"/>
    <w:tmpl w:val="FDEE3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3">
    <w:nsid w:val="59696A98"/>
    <w:multiLevelType w:val="hybridMultilevel"/>
    <w:tmpl w:val="49967B74"/>
    <w:lvl w:ilvl="0" w:tplc="0C09001B">
      <w:start w:val="1"/>
      <w:numFmt w:val="lowerRoman"/>
      <w:lvlText w:val="%1."/>
      <w:lvlJc w:val="righ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4">
    <w:nsid w:val="5B1E5A33"/>
    <w:multiLevelType w:val="hybridMultilevel"/>
    <w:tmpl w:val="2460F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nsid w:val="5E872A1A"/>
    <w:multiLevelType w:val="hybridMultilevel"/>
    <w:tmpl w:val="A38492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nsid w:val="5EF63F84"/>
    <w:multiLevelType w:val="hybridMultilevel"/>
    <w:tmpl w:val="2FF058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7">
    <w:nsid w:val="5FD36128"/>
    <w:multiLevelType w:val="hybridMultilevel"/>
    <w:tmpl w:val="1B1E8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8">
    <w:nsid w:val="60655CD4"/>
    <w:multiLevelType w:val="hybridMultilevel"/>
    <w:tmpl w:val="266A3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9">
    <w:nsid w:val="63BE397B"/>
    <w:multiLevelType w:val="hybridMultilevel"/>
    <w:tmpl w:val="B4106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0">
    <w:nsid w:val="65595552"/>
    <w:multiLevelType w:val="hybridMultilevel"/>
    <w:tmpl w:val="CDA031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1">
    <w:nsid w:val="658C079E"/>
    <w:multiLevelType w:val="hybridMultilevel"/>
    <w:tmpl w:val="CB3404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nsid w:val="66AE5EE3"/>
    <w:multiLevelType w:val="hybridMultilevel"/>
    <w:tmpl w:val="FD16BD8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3">
    <w:nsid w:val="67C94646"/>
    <w:multiLevelType w:val="hybridMultilevel"/>
    <w:tmpl w:val="6A2A5DF4"/>
    <w:lvl w:ilvl="0" w:tplc="2EA272EE">
      <w:start w:val="4"/>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nsid w:val="68AB2FB8"/>
    <w:multiLevelType w:val="hybridMultilevel"/>
    <w:tmpl w:val="5C7A2C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5">
    <w:nsid w:val="69291288"/>
    <w:multiLevelType w:val="hybridMultilevel"/>
    <w:tmpl w:val="191EF7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6">
    <w:nsid w:val="6AD83C3C"/>
    <w:multiLevelType w:val="hybridMultilevel"/>
    <w:tmpl w:val="308A6F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nsid w:val="6AFE5494"/>
    <w:multiLevelType w:val="hybridMultilevel"/>
    <w:tmpl w:val="FD30D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8">
    <w:nsid w:val="6D620A25"/>
    <w:multiLevelType w:val="hybridMultilevel"/>
    <w:tmpl w:val="D0A291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9">
    <w:nsid w:val="6E493E29"/>
    <w:multiLevelType w:val="hybridMultilevel"/>
    <w:tmpl w:val="F0FA2D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nsid w:val="6FDD30F1"/>
    <w:multiLevelType w:val="hybridMultilevel"/>
    <w:tmpl w:val="ADA627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nsid w:val="70264245"/>
    <w:multiLevelType w:val="hybridMultilevel"/>
    <w:tmpl w:val="011835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2">
    <w:nsid w:val="70762007"/>
    <w:multiLevelType w:val="hybridMultilevel"/>
    <w:tmpl w:val="D5A48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nsid w:val="71B20BEB"/>
    <w:multiLevelType w:val="hybridMultilevel"/>
    <w:tmpl w:val="7E420A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nsid w:val="71CA2B6D"/>
    <w:multiLevelType w:val="hybridMultilevel"/>
    <w:tmpl w:val="56346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nsid w:val="736E055D"/>
    <w:multiLevelType w:val="hybridMultilevel"/>
    <w:tmpl w:val="D11481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nsid w:val="748B40C4"/>
    <w:multiLevelType w:val="hybridMultilevel"/>
    <w:tmpl w:val="E32498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7">
    <w:nsid w:val="74914164"/>
    <w:multiLevelType w:val="hybridMultilevel"/>
    <w:tmpl w:val="AEF6C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8">
    <w:nsid w:val="74B231A4"/>
    <w:multiLevelType w:val="hybridMultilevel"/>
    <w:tmpl w:val="C5142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9">
    <w:nsid w:val="75C13FB9"/>
    <w:multiLevelType w:val="hybridMultilevel"/>
    <w:tmpl w:val="CE762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0">
    <w:nsid w:val="760A32FE"/>
    <w:multiLevelType w:val="hybridMultilevel"/>
    <w:tmpl w:val="0D0E48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1">
    <w:nsid w:val="773757B2"/>
    <w:multiLevelType w:val="hybridMultilevel"/>
    <w:tmpl w:val="32D222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2">
    <w:nsid w:val="788C5A21"/>
    <w:multiLevelType w:val="hybridMultilevel"/>
    <w:tmpl w:val="C7629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3">
    <w:nsid w:val="78B46CD9"/>
    <w:multiLevelType w:val="hybridMultilevel"/>
    <w:tmpl w:val="28A2340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4">
    <w:nsid w:val="79185A34"/>
    <w:multiLevelType w:val="hybridMultilevel"/>
    <w:tmpl w:val="99CA5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5">
    <w:nsid w:val="79917E30"/>
    <w:multiLevelType w:val="hybridMultilevel"/>
    <w:tmpl w:val="B1C43D1C"/>
    <w:lvl w:ilvl="0" w:tplc="2EA272EE">
      <w:start w:val="4"/>
      <w:numFmt w:val="bullet"/>
      <w:lvlText w:val="-"/>
      <w:lvlJc w:val="left"/>
      <w:pPr>
        <w:ind w:left="720" w:hanging="360"/>
      </w:pPr>
      <w:rPr>
        <w:rFonts w:ascii="Times New Roman" w:eastAsia="Calibri" w:hAnsi="Times New Roman" w:cs="Times New Roman"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nsid w:val="79F209F7"/>
    <w:multiLevelType w:val="hybridMultilevel"/>
    <w:tmpl w:val="16E262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7">
    <w:nsid w:val="7A44490E"/>
    <w:multiLevelType w:val="hybridMultilevel"/>
    <w:tmpl w:val="B1AEE53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9">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8">
    <w:nsid w:val="7ABF37A4"/>
    <w:multiLevelType w:val="hybridMultilevel"/>
    <w:tmpl w:val="968639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9">
    <w:nsid w:val="7C6B7B79"/>
    <w:multiLevelType w:val="hybridMultilevel"/>
    <w:tmpl w:val="5FEE8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0">
    <w:nsid w:val="7C9C47A3"/>
    <w:multiLevelType w:val="hybridMultilevel"/>
    <w:tmpl w:val="D87C99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1">
    <w:nsid w:val="7D0B5672"/>
    <w:multiLevelType w:val="hybridMultilevel"/>
    <w:tmpl w:val="34EA58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nsid w:val="7D630E3E"/>
    <w:multiLevelType w:val="hybridMultilevel"/>
    <w:tmpl w:val="16BED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3">
    <w:nsid w:val="7D9A4F5A"/>
    <w:multiLevelType w:val="hybridMultilevel"/>
    <w:tmpl w:val="E8FA7D88"/>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4">
    <w:nsid w:val="7E333B2A"/>
    <w:multiLevelType w:val="hybridMultilevel"/>
    <w:tmpl w:val="E4481F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nsid w:val="7EB40E3C"/>
    <w:multiLevelType w:val="hybridMultilevel"/>
    <w:tmpl w:val="9A565A2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6">
    <w:nsid w:val="7EDA40D9"/>
    <w:multiLevelType w:val="hybridMultilevel"/>
    <w:tmpl w:val="3E98A9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nsid w:val="7F2B72B0"/>
    <w:multiLevelType w:val="hybridMultilevel"/>
    <w:tmpl w:val="268AFD72"/>
    <w:lvl w:ilvl="0" w:tplc="0C090019">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8">
    <w:nsid w:val="7F2F7F27"/>
    <w:multiLevelType w:val="hybridMultilevel"/>
    <w:tmpl w:val="AE544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9">
    <w:nsid w:val="7F9C55B1"/>
    <w:multiLevelType w:val="hybridMultilevel"/>
    <w:tmpl w:val="7B606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3"/>
  </w:num>
  <w:num w:numId="2">
    <w:abstractNumId w:val="23"/>
  </w:num>
  <w:num w:numId="3">
    <w:abstractNumId w:val="6"/>
  </w:num>
  <w:num w:numId="4">
    <w:abstractNumId w:val="54"/>
  </w:num>
  <w:num w:numId="5">
    <w:abstractNumId w:val="171"/>
  </w:num>
  <w:num w:numId="6">
    <w:abstractNumId w:val="141"/>
  </w:num>
  <w:num w:numId="7">
    <w:abstractNumId w:val="132"/>
  </w:num>
  <w:num w:numId="8">
    <w:abstractNumId w:val="127"/>
  </w:num>
  <w:num w:numId="9">
    <w:abstractNumId w:val="102"/>
  </w:num>
  <w:num w:numId="10">
    <w:abstractNumId w:val="172"/>
  </w:num>
  <w:num w:numId="11">
    <w:abstractNumId w:val="4"/>
  </w:num>
  <w:num w:numId="12">
    <w:abstractNumId w:val="113"/>
  </w:num>
  <w:num w:numId="13">
    <w:abstractNumId w:val="39"/>
  </w:num>
  <w:num w:numId="14">
    <w:abstractNumId w:val="100"/>
  </w:num>
  <w:num w:numId="15">
    <w:abstractNumId w:val="8"/>
  </w:num>
  <w:num w:numId="16">
    <w:abstractNumId w:val="40"/>
  </w:num>
  <w:num w:numId="17">
    <w:abstractNumId w:val="107"/>
  </w:num>
  <w:num w:numId="18">
    <w:abstractNumId w:val="10"/>
  </w:num>
  <w:num w:numId="19">
    <w:abstractNumId w:val="179"/>
  </w:num>
  <w:num w:numId="20">
    <w:abstractNumId w:val="146"/>
  </w:num>
  <w:num w:numId="21">
    <w:abstractNumId w:val="106"/>
  </w:num>
  <w:num w:numId="22">
    <w:abstractNumId w:val="3"/>
  </w:num>
  <w:num w:numId="23">
    <w:abstractNumId w:val="101"/>
  </w:num>
  <w:num w:numId="24">
    <w:abstractNumId w:val="97"/>
  </w:num>
  <w:num w:numId="25">
    <w:abstractNumId w:val="79"/>
  </w:num>
  <w:num w:numId="26">
    <w:abstractNumId w:val="161"/>
  </w:num>
  <w:num w:numId="27">
    <w:abstractNumId w:val="131"/>
  </w:num>
  <w:num w:numId="28">
    <w:abstractNumId w:val="32"/>
  </w:num>
  <w:num w:numId="29">
    <w:abstractNumId w:val="117"/>
  </w:num>
  <w:num w:numId="30">
    <w:abstractNumId w:val="69"/>
  </w:num>
  <w:num w:numId="31">
    <w:abstractNumId w:val="70"/>
  </w:num>
  <w:num w:numId="32">
    <w:abstractNumId w:val="66"/>
  </w:num>
  <w:num w:numId="33">
    <w:abstractNumId w:val="77"/>
  </w:num>
  <w:num w:numId="34">
    <w:abstractNumId w:val="62"/>
  </w:num>
  <w:num w:numId="35">
    <w:abstractNumId w:val="178"/>
  </w:num>
  <w:num w:numId="36">
    <w:abstractNumId w:val="36"/>
  </w:num>
  <w:num w:numId="37">
    <w:abstractNumId w:val="71"/>
  </w:num>
  <w:num w:numId="38">
    <w:abstractNumId w:val="13"/>
  </w:num>
  <w:num w:numId="39">
    <w:abstractNumId w:val="129"/>
  </w:num>
  <w:num w:numId="40">
    <w:abstractNumId w:val="47"/>
  </w:num>
  <w:num w:numId="41">
    <w:abstractNumId w:val="89"/>
  </w:num>
  <w:num w:numId="42">
    <w:abstractNumId w:val="51"/>
  </w:num>
  <w:num w:numId="43">
    <w:abstractNumId w:val="85"/>
  </w:num>
  <w:num w:numId="44">
    <w:abstractNumId w:val="165"/>
  </w:num>
  <w:num w:numId="45">
    <w:abstractNumId w:val="166"/>
  </w:num>
  <w:num w:numId="46">
    <w:abstractNumId w:val="177"/>
  </w:num>
  <w:num w:numId="47">
    <w:abstractNumId w:val="167"/>
  </w:num>
  <w:num w:numId="48">
    <w:abstractNumId w:val="30"/>
  </w:num>
  <w:num w:numId="49">
    <w:abstractNumId w:val="110"/>
  </w:num>
  <w:num w:numId="50">
    <w:abstractNumId w:val="53"/>
  </w:num>
  <w:num w:numId="51">
    <w:abstractNumId w:val="21"/>
  </w:num>
  <w:num w:numId="52">
    <w:abstractNumId w:val="108"/>
  </w:num>
  <w:num w:numId="53">
    <w:abstractNumId w:val="15"/>
  </w:num>
  <w:num w:numId="54">
    <w:abstractNumId w:val="164"/>
  </w:num>
  <w:num w:numId="55">
    <w:abstractNumId w:val="159"/>
  </w:num>
  <w:num w:numId="56">
    <w:abstractNumId w:val="72"/>
  </w:num>
  <w:num w:numId="57">
    <w:abstractNumId w:val="52"/>
  </w:num>
  <w:num w:numId="58">
    <w:abstractNumId w:val="176"/>
  </w:num>
  <w:num w:numId="59">
    <w:abstractNumId w:val="125"/>
  </w:num>
  <w:num w:numId="60">
    <w:abstractNumId w:val="99"/>
  </w:num>
  <w:num w:numId="61">
    <w:abstractNumId w:val="96"/>
  </w:num>
  <w:num w:numId="62">
    <w:abstractNumId w:val="57"/>
  </w:num>
  <w:num w:numId="63">
    <w:abstractNumId w:val="25"/>
  </w:num>
  <w:num w:numId="64">
    <w:abstractNumId w:val="137"/>
  </w:num>
  <w:num w:numId="65">
    <w:abstractNumId w:val="111"/>
  </w:num>
  <w:num w:numId="66">
    <w:abstractNumId w:val="121"/>
  </w:num>
  <w:num w:numId="67">
    <w:abstractNumId w:val="58"/>
  </w:num>
  <w:num w:numId="68">
    <w:abstractNumId w:val="46"/>
  </w:num>
  <w:num w:numId="69">
    <w:abstractNumId w:val="103"/>
  </w:num>
  <w:num w:numId="70">
    <w:abstractNumId w:val="56"/>
  </w:num>
  <w:num w:numId="71">
    <w:abstractNumId w:val="92"/>
  </w:num>
  <w:num w:numId="72">
    <w:abstractNumId w:val="163"/>
  </w:num>
  <w:num w:numId="73">
    <w:abstractNumId w:val="156"/>
  </w:num>
  <w:num w:numId="74">
    <w:abstractNumId w:val="80"/>
  </w:num>
  <w:num w:numId="75">
    <w:abstractNumId w:val="33"/>
  </w:num>
  <w:num w:numId="76">
    <w:abstractNumId w:val="155"/>
  </w:num>
  <w:num w:numId="77">
    <w:abstractNumId w:val="55"/>
  </w:num>
  <w:num w:numId="78">
    <w:abstractNumId w:val="168"/>
  </w:num>
  <w:num w:numId="79">
    <w:abstractNumId w:val="7"/>
  </w:num>
  <w:num w:numId="80">
    <w:abstractNumId w:val="65"/>
  </w:num>
  <w:num w:numId="81">
    <w:abstractNumId w:val="26"/>
  </w:num>
  <w:num w:numId="82">
    <w:abstractNumId w:val="87"/>
  </w:num>
  <w:num w:numId="83">
    <w:abstractNumId w:val="78"/>
  </w:num>
  <w:num w:numId="84">
    <w:abstractNumId w:val="91"/>
  </w:num>
  <w:num w:numId="85">
    <w:abstractNumId w:val="60"/>
  </w:num>
  <w:num w:numId="86">
    <w:abstractNumId w:val="136"/>
  </w:num>
  <w:num w:numId="87">
    <w:abstractNumId w:val="24"/>
  </w:num>
  <w:num w:numId="88">
    <w:abstractNumId w:val="29"/>
  </w:num>
  <w:num w:numId="89">
    <w:abstractNumId w:val="105"/>
  </w:num>
  <w:num w:numId="90">
    <w:abstractNumId w:val="49"/>
  </w:num>
  <w:num w:numId="91">
    <w:abstractNumId w:val="130"/>
  </w:num>
  <w:num w:numId="92">
    <w:abstractNumId w:val="27"/>
  </w:num>
  <w:num w:numId="93">
    <w:abstractNumId w:val="61"/>
  </w:num>
  <w:num w:numId="94">
    <w:abstractNumId w:val="28"/>
  </w:num>
  <w:num w:numId="95">
    <w:abstractNumId w:val="145"/>
  </w:num>
  <w:num w:numId="96">
    <w:abstractNumId w:val="11"/>
  </w:num>
  <w:num w:numId="97">
    <w:abstractNumId w:val="43"/>
  </w:num>
  <w:num w:numId="98">
    <w:abstractNumId w:val="45"/>
  </w:num>
  <w:num w:numId="99">
    <w:abstractNumId w:val="162"/>
  </w:num>
  <w:num w:numId="100">
    <w:abstractNumId w:val="74"/>
  </w:num>
  <w:num w:numId="101">
    <w:abstractNumId w:val="44"/>
  </w:num>
  <w:num w:numId="102">
    <w:abstractNumId w:val="31"/>
  </w:num>
  <w:num w:numId="103">
    <w:abstractNumId w:val="133"/>
  </w:num>
  <w:num w:numId="104">
    <w:abstractNumId w:val="0"/>
  </w:num>
  <w:num w:numId="105">
    <w:abstractNumId w:val="173"/>
  </w:num>
  <w:num w:numId="106">
    <w:abstractNumId w:val="48"/>
  </w:num>
  <w:num w:numId="107">
    <w:abstractNumId w:val="88"/>
  </w:num>
  <w:num w:numId="108">
    <w:abstractNumId w:val="90"/>
  </w:num>
  <w:num w:numId="109">
    <w:abstractNumId w:val="9"/>
  </w:num>
  <w:num w:numId="110">
    <w:abstractNumId w:val="144"/>
  </w:num>
  <w:num w:numId="111">
    <w:abstractNumId w:val="135"/>
  </w:num>
  <w:num w:numId="112">
    <w:abstractNumId w:val="37"/>
  </w:num>
  <w:num w:numId="113">
    <w:abstractNumId w:val="118"/>
  </w:num>
  <w:num w:numId="114">
    <w:abstractNumId w:val="59"/>
  </w:num>
  <w:num w:numId="115">
    <w:abstractNumId w:val="81"/>
  </w:num>
  <w:num w:numId="116">
    <w:abstractNumId w:val="19"/>
  </w:num>
  <w:num w:numId="117">
    <w:abstractNumId w:val="151"/>
  </w:num>
  <w:num w:numId="118">
    <w:abstractNumId w:val="86"/>
  </w:num>
  <w:num w:numId="119">
    <w:abstractNumId w:val="109"/>
  </w:num>
  <w:num w:numId="120">
    <w:abstractNumId w:val="123"/>
  </w:num>
  <w:num w:numId="121">
    <w:abstractNumId w:val="41"/>
  </w:num>
  <w:num w:numId="122">
    <w:abstractNumId w:val="63"/>
  </w:num>
  <w:num w:numId="123">
    <w:abstractNumId w:val="42"/>
  </w:num>
  <w:num w:numId="124">
    <w:abstractNumId w:val="139"/>
  </w:num>
  <w:num w:numId="125">
    <w:abstractNumId w:val="95"/>
  </w:num>
  <w:num w:numId="126">
    <w:abstractNumId w:val="75"/>
  </w:num>
  <w:num w:numId="127">
    <w:abstractNumId w:val="158"/>
  </w:num>
  <w:num w:numId="128">
    <w:abstractNumId w:val="22"/>
  </w:num>
  <w:num w:numId="129">
    <w:abstractNumId w:val="126"/>
  </w:num>
  <w:num w:numId="130">
    <w:abstractNumId w:val="76"/>
  </w:num>
  <w:num w:numId="131">
    <w:abstractNumId w:val="116"/>
  </w:num>
  <w:num w:numId="132">
    <w:abstractNumId w:val="143"/>
  </w:num>
  <w:num w:numId="133">
    <w:abstractNumId w:val="38"/>
  </w:num>
  <w:num w:numId="134">
    <w:abstractNumId w:val="20"/>
  </w:num>
  <w:num w:numId="135">
    <w:abstractNumId w:val="174"/>
  </w:num>
  <w:num w:numId="136">
    <w:abstractNumId w:val="67"/>
  </w:num>
  <w:num w:numId="137">
    <w:abstractNumId w:val="150"/>
  </w:num>
  <w:num w:numId="138">
    <w:abstractNumId w:val="140"/>
  </w:num>
  <w:num w:numId="139">
    <w:abstractNumId w:val="147"/>
  </w:num>
  <w:num w:numId="140">
    <w:abstractNumId w:val="114"/>
  </w:num>
  <w:num w:numId="141">
    <w:abstractNumId w:val="175"/>
  </w:num>
  <w:num w:numId="142">
    <w:abstractNumId w:val="35"/>
  </w:num>
  <w:num w:numId="143">
    <w:abstractNumId w:val="17"/>
  </w:num>
  <w:num w:numId="144">
    <w:abstractNumId w:val="84"/>
  </w:num>
  <w:num w:numId="145">
    <w:abstractNumId w:val="119"/>
  </w:num>
  <w:num w:numId="146">
    <w:abstractNumId w:val="115"/>
  </w:num>
  <w:num w:numId="147">
    <w:abstractNumId w:val="2"/>
  </w:num>
  <w:num w:numId="148">
    <w:abstractNumId w:val="169"/>
  </w:num>
  <w:num w:numId="149">
    <w:abstractNumId w:val="98"/>
  </w:num>
  <w:num w:numId="150">
    <w:abstractNumId w:val="170"/>
  </w:num>
  <w:num w:numId="151">
    <w:abstractNumId w:val="154"/>
  </w:num>
  <w:num w:numId="152">
    <w:abstractNumId w:val="16"/>
  </w:num>
  <w:num w:numId="153">
    <w:abstractNumId w:val="122"/>
  </w:num>
  <w:num w:numId="154">
    <w:abstractNumId w:val="138"/>
  </w:num>
  <w:num w:numId="155">
    <w:abstractNumId w:val="120"/>
  </w:num>
  <w:num w:numId="156">
    <w:abstractNumId w:val="34"/>
  </w:num>
  <w:num w:numId="157">
    <w:abstractNumId w:val="160"/>
  </w:num>
  <w:num w:numId="158">
    <w:abstractNumId w:val="50"/>
  </w:num>
  <w:num w:numId="159">
    <w:abstractNumId w:val="112"/>
  </w:num>
  <w:num w:numId="160">
    <w:abstractNumId w:val="1"/>
  </w:num>
  <w:num w:numId="161">
    <w:abstractNumId w:val="152"/>
  </w:num>
  <w:num w:numId="162">
    <w:abstractNumId w:val="94"/>
  </w:num>
  <w:num w:numId="163">
    <w:abstractNumId w:val="5"/>
  </w:num>
  <w:num w:numId="164">
    <w:abstractNumId w:val="82"/>
  </w:num>
  <w:num w:numId="165">
    <w:abstractNumId w:val="157"/>
  </w:num>
  <w:num w:numId="166">
    <w:abstractNumId w:val="148"/>
  </w:num>
  <w:num w:numId="167">
    <w:abstractNumId w:val="12"/>
  </w:num>
  <w:num w:numId="168">
    <w:abstractNumId w:val="18"/>
  </w:num>
  <w:num w:numId="169">
    <w:abstractNumId w:val="149"/>
  </w:num>
  <w:num w:numId="170">
    <w:abstractNumId w:val="93"/>
  </w:num>
  <w:num w:numId="171">
    <w:abstractNumId w:val="68"/>
  </w:num>
  <w:num w:numId="172">
    <w:abstractNumId w:val="14"/>
  </w:num>
  <w:num w:numId="173">
    <w:abstractNumId w:val="134"/>
  </w:num>
  <w:num w:numId="174">
    <w:abstractNumId w:val="104"/>
  </w:num>
  <w:num w:numId="175">
    <w:abstractNumId w:val="83"/>
  </w:num>
  <w:num w:numId="176">
    <w:abstractNumId w:val="134"/>
  </w:num>
  <w:num w:numId="177">
    <w:abstractNumId w:val="104"/>
  </w:num>
  <w:num w:numId="178">
    <w:abstractNumId w:val="83"/>
  </w:num>
  <w:num w:numId="179">
    <w:abstractNumId w:val="128"/>
  </w:num>
  <w:num w:numId="180">
    <w:abstractNumId w:val="64"/>
  </w:num>
  <w:num w:numId="181">
    <w:abstractNumId w:val="73"/>
  </w:num>
  <w:num w:numId="182">
    <w:abstractNumId w:val="142"/>
  </w:num>
  <w:num w:numId="183">
    <w:abstractNumId w:val="124"/>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QzNDcwNDc3tzQzMjZS0lEKTi0uzszPAykwrgUAZ3BsiywAAAA="/>
  </w:docVars>
  <w:rsids>
    <w:rsidRoot w:val="008E04DD"/>
    <w:rsid w:val="00000125"/>
    <w:rsid w:val="0000079F"/>
    <w:rsid w:val="000012F0"/>
    <w:rsid w:val="00001472"/>
    <w:rsid w:val="00002639"/>
    <w:rsid w:val="00002BD9"/>
    <w:rsid w:val="00002E3C"/>
    <w:rsid w:val="000034FD"/>
    <w:rsid w:val="0000401C"/>
    <w:rsid w:val="00004311"/>
    <w:rsid w:val="00004627"/>
    <w:rsid w:val="000063F8"/>
    <w:rsid w:val="00006820"/>
    <w:rsid w:val="00006D1A"/>
    <w:rsid w:val="00007098"/>
    <w:rsid w:val="0000753C"/>
    <w:rsid w:val="00007BE0"/>
    <w:rsid w:val="000112FB"/>
    <w:rsid w:val="00011A00"/>
    <w:rsid w:val="000121CA"/>
    <w:rsid w:val="000128D8"/>
    <w:rsid w:val="00012A99"/>
    <w:rsid w:val="00012B36"/>
    <w:rsid w:val="00013210"/>
    <w:rsid w:val="000135D5"/>
    <w:rsid w:val="00013AAC"/>
    <w:rsid w:val="0001535C"/>
    <w:rsid w:val="000156FB"/>
    <w:rsid w:val="00015789"/>
    <w:rsid w:val="00015FE5"/>
    <w:rsid w:val="0001631F"/>
    <w:rsid w:val="00016977"/>
    <w:rsid w:val="0001754D"/>
    <w:rsid w:val="000179E8"/>
    <w:rsid w:val="00017B61"/>
    <w:rsid w:val="00017F98"/>
    <w:rsid w:val="00020B91"/>
    <w:rsid w:val="00020C6F"/>
    <w:rsid w:val="0002137F"/>
    <w:rsid w:val="000214C5"/>
    <w:rsid w:val="00021A82"/>
    <w:rsid w:val="00021E8A"/>
    <w:rsid w:val="0002399B"/>
    <w:rsid w:val="000242B0"/>
    <w:rsid w:val="00024A75"/>
    <w:rsid w:val="00024B3B"/>
    <w:rsid w:val="0002574C"/>
    <w:rsid w:val="000277E0"/>
    <w:rsid w:val="0003116E"/>
    <w:rsid w:val="00031AC0"/>
    <w:rsid w:val="000322D5"/>
    <w:rsid w:val="00032EF9"/>
    <w:rsid w:val="000333C1"/>
    <w:rsid w:val="0003383B"/>
    <w:rsid w:val="00033C12"/>
    <w:rsid w:val="000340AF"/>
    <w:rsid w:val="000349CC"/>
    <w:rsid w:val="0003581C"/>
    <w:rsid w:val="0003677C"/>
    <w:rsid w:val="00037133"/>
    <w:rsid w:val="000371A1"/>
    <w:rsid w:val="000408F2"/>
    <w:rsid w:val="0004117B"/>
    <w:rsid w:val="0004120F"/>
    <w:rsid w:val="00041593"/>
    <w:rsid w:val="000417C5"/>
    <w:rsid w:val="000424AE"/>
    <w:rsid w:val="00042B94"/>
    <w:rsid w:val="00042FDB"/>
    <w:rsid w:val="0004308B"/>
    <w:rsid w:val="00044D23"/>
    <w:rsid w:val="0004535E"/>
    <w:rsid w:val="000454A6"/>
    <w:rsid w:val="000459E2"/>
    <w:rsid w:val="00045FC2"/>
    <w:rsid w:val="0004652C"/>
    <w:rsid w:val="0004699C"/>
    <w:rsid w:val="000469C8"/>
    <w:rsid w:val="00046DAC"/>
    <w:rsid w:val="000475A3"/>
    <w:rsid w:val="000476FA"/>
    <w:rsid w:val="00047ACB"/>
    <w:rsid w:val="00047B6A"/>
    <w:rsid w:val="00047BFC"/>
    <w:rsid w:val="00047D18"/>
    <w:rsid w:val="00047E82"/>
    <w:rsid w:val="00050951"/>
    <w:rsid w:val="00051EFA"/>
    <w:rsid w:val="00053289"/>
    <w:rsid w:val="00053583"/>
    <w:rsid w:val="00053D26"/>
    <w:rsid w:val="000545CA"/>
    <w:rsid w:val="0005544C"/>
    <w:rsid w:val="00055E3E"/>
    <w:rsid w:val="000563B3"/>
    <w:rsid w:val="0005687E"/>
    <w:rsid w:val="00056A52"/>
    <w:rsid w:val="0005757E"/>
    <w:rsid w:val="00060298"/>
    <w:rsid w:val="00061978"/>
    <w:rsid w:val="00061ACF"/>
    <w:rsid w:val="00062C7A"/>
    <w:rsid w:val="00062EA2"/>
    <w:rsid w:val="0006392B"/>
    <w:rsid w:val="00063A73"/>
    <w:rsid w:val="000651C7"/>
    <w:rsid w:val="000651FB"/>
    <w:rsid w:val="000652BD"/>
    <w:rsid w:val="00065579"/>
    <w:rsid w:val="0006580C"/>
    <w:rsid w:val="00065FAE"/>
    <w:rsid w:val="000663B5"/>
    <w:rsid w:val="000664B0"/>
    <w:rsid w:val="000670E0"/>
    <w:rsid w:val="0006714D"/>
    <w:rsid w:val="00067365"/>
    <w:rsid w:val="0006757D"/>
    <w:rsid w:val="000675C3"/>
    <w:rsid w:val="00067B13"/>
    <w:rsid w:val="0007005C"/>
    <w:rsid w:val="000704E2"/>
    <w:rsid w:val="00070A3C"/>
    <w:rsid w:val="00070D9D"/>
    <w:rsid w:val="00071807"/>
    <w:rsid w:val="00071E06"/>
    <w:rsid w:val="00072838"/>
    <w:rsid w:val="00073460"/>
    <w:rsid w:val="00073F27"/>
    <w:rsid w:val="000742BE"/>
    <w:rsid w:val="00074C3B"/>
    <w:rsid w:val="00075593"/>
    <w:rsid w:val="00076015"/>
    <w:rsid w:val="000770B1"/>
    <w:rsid w:val="0007725B"/>
    <w:rsid w:val="000773D1"/>
    <w:rsid w:val="000773F2"/>
    <w:rsid w:val="000777ED"/>
    <w:rsid w:val="00077B20"/>
    <w:rsid w:val="00077FC3"/>
    <w:rsid w:val="0008044B"/>
    <w:rsid w:val="0008053A"/>
    <w:rsid w:val="00080CB3"/>
    <w:rsid w:val="000822E0"/>
    <w:rsid w:val="00082397"/>
    <w:rsid w:val="00082DBD"/>
    <w:rsid w:val="000834AC"/>
    <w:rsid w:val="00083D00"/>
    <w:rsid w:val="0008416C"/>
    <w:rsid w:val="00084322"/>
    <w:rsid w:val="0008434F"/>
    <w:rsid w:val="00084D62"/>
    <w:rsid w:val="00085A62"/>
    <w:rsid w:val="000869E2"/>
    <w:rsid w:val="00086AA9"/>
    <w:rsid w:val="00087737"/>
    <w:rsid w:val="00087968"/>
    <w:rsid w:val="000902A4"/>
    <w:rsid w:val="00090413"/>
    <w:rsid w:val="00090ECE"/>
    <w:rsid w:val="00090FD5"/>
    <w:rsid w:val="000911BE"/>
    <w:rsid w:val="000919A0"/>
    <w:rsid w:val="00091B67"/>
    <w:rsid w:val="00091C25"/>
    <w:rsid w:val="000926C1"/>
    <w:rsid w:val="000929A3"/>
    <w:rsid w:val="00092C40"/>
    <w:rsid w:val="00092F43"/>
    <w:rsid w:val="000935FB"/>
    <w:rsid w:val="000937CB"/>
    <w:rsid w:val="00093EFF"/>
    <w:rsid w:val="0009410C"/>
    <w:rsid w:val="000942DD"/>
    <w:rsid w:val="00095752"/>
    <w:rsid w:val="000966D0"/>
    <w:rsid w:val="00096C33"/>
    <w:rsid w:val="00097451"/>
    <w:rsid w:val="0009755A"/>
    <w:rsid w:val="000976DE"/>
    <w:rsid w:val="0009792D"/>
    <w:rsid w:val="00097A9F"/>
    <w:rsid w:val="000A0572"/>
    <w:rsid w:val="000A10E1"/>
    <w:rsid w:val="000A1C69"/>
    <w:rsid w:val="000A2F23"/>
    <w:rsid w:val="000A311E"/>
    <w:rsid w:val="000A3315"/>
    <w:rsid w:val="000A485F"/>
    <w:rsid w:val="000A4F88"/>
    <w:rsid w:val="000A5EA1"/>
    <w:rsid w:val="000A62ED"/>
    <w:rsid w:val="000A64E0"/>
    <w:rsid w:val="000A6784"/>
    <w:rsid w:val="000A6882"/>
    <w:rsid w:val="000A6D24"/>
    <w:rsid w:val="000A7044"/>
    <w:rsid w:val="000A7F68"/>
    <w:rsid w:val="000B0335"/>
    <w:rsid w:val="000B0423"/>
    <w:rsid w:val="000B0691"/>
    <w:rsid w:val="000B07AC"/>
    <w:rsid w:val="000B2721"/>
    <w:rsid w:val="000B2822"/>
    <w:rsid w:val="000B2ACA"/>
    <w:rsid w:val="000B34B0"/>
    <w:rsid w:val="000B3DD2"/>
    <w:rsid w:val="000B4C53"/>
    <w:rsid w:val="000B52B5"/>
    <w:rsid w:val="000B5348"/>
    <w:rsid w:val="000B57A7"/>
    <w:rsid w:val="000B6863"/>
    <w:rsid w:val="000B703F"/>
    <w:rsid w:val="000B7A39"/>
    <w:rsid w:val="000C0BA5"/>
    <w:rsid w:val="000C0C3B"/>
    <w:rsid w:val="000C1244"/>
    <w:rsid w:val="000C1835"/>
    <w:rsid w:val="000C1EA2"/>
    <w:rsid w:val="000C1EEE"/>
    <w:rsid w:val="000C24B1"/>
    <w:rsid w:val="000C24F7"/>
    <w:rsid w:val="000C26E2"/>
    <w:rsid w:val="000C26FF"/>
    <w:rsid w:val="000C27F7"/>
    <w:rsid w:val="000C2D09"/>
    <w:rsid w:val="000C350E"/>
    <w:rsid w:val="000C41AD"/>
    <w:rsid w:val="000C4BD3"/>
    <w:rsid w:val="000C656D"/>
    <w:rsid w:val="000C6DB6"/>
    <w:rsid w:val="000C6F6C"/>
    <w:rsid w:val="000C72B4"/>
    <w:rsid w:val="000C77B4"/>
    <w:rsid w:val="000C7BA7"/>
    <w:rsid w:val="000D0AD1"/>
    <w:rsid w:val="000D2199"/>
    <w:rsid w:val="000D2236"/>
    <w:rsid w:val="000D26C3"/>
    <w:rsid w:val="000D33B4"/>
    <w:rsid w:val="000D443B"/>
    <w:rsid w:val="000D47B3"/>
    <w:rsid w:val="000D4E6B"/>
    <w:rsid w:val="000D569F"/>
    <w:rsid w:val="000D587C"/>
    <w:rsid w:val="000D5DAA"/>
    <w:rsid w:val="000D6227"/>
    <w:rsid w:val="000D6637"/>
    <w:rsid w:val="000D6D62"/>
    <w:rsid w:val="000D7C8B"/>
    <w:rsid w:val="000D7EDF"/>
    <w:rsid w:val="000D7F92"/>
    <w:rsid w:val="000E0007"/>
    <w:rsid w:val="000E0773"/>
    <w:rsid w:val="000E07D4"/>
    <w:rsid w:val="000E1062"/>
    <w:rsid w:val="000E112D"/>
    <w:rsid w:val="000E1228"/>
    <w:rsid w:val="000E1B53"/>
    <w:rsid w:val="000E244F"/>
    <w:rsid w:val="000E2B3D"/>
    <w:rsid w:val="000E3421"/>
    <w:rsid w:val="000E3D35"/>
    <w:rsid w:val="000E4235"/>
    <w:rsid w:val="000E4544"/>
    <w:rsid w:val="000E4790"/>
    <w:rsid w:val="000E5CA9"/>
    <w:rsid w:val="000E5EEA"/>
    <w:rsid w:val="000E61EE"/>
    <w:rsid w:val="000E6A8C"/>
    <w:rsid w:val="000E6B7A"/>
    <w:rsid w:val="000E709A"/>
    <w:rsid w:val="000F00C1"/>
    <w:rsid w:val="000F0A73"/>
    <w:rsid w:val="000F0AAE"/>
    <w:rsid w:val="000F170E"/>
    <w:rsid w:val="000F28B2"/>
    <w:rsid w:val="000F31E1"/>
    <w:rsid w:val="000F37BF"/>
    <w:rsid w:val="000F3FA9"/>
    <w:rsid w:val="000F426E"/>
    <w:rsid w:val="000F452B"/>
    <w:rsid w:val="000F4708"/>
    <w:rsid w:val="000F51DB"/>
    <w:rsid w:val="000F53E3"/>
    <w:rsid w:val="000F65BB"/>
    <w:rsid w:val="000F6631"/>
    <w:rsid w:val="000F710B"/>
    <w:rsid w:val="000F71DD"/>
    <w:rsid w:val="000F7A76"/>
    <w:rsid w:val="00100E81"/>
    <w:rsid w:val="00101BC2"/>
    <w:rsid w:val="00102854"/>
    <w:rsid w:val="001035C4"/>
    <w:rsid w:val="00103C5D"/>
    <w:rsid w:val="00104118"/>
    <w:rsid w:val="001044D2"/>
    <w:rsid w:val="00105625"/>
    <w:rsid w:val="001056E9"/>
    <w:rsid w:val="0010577D"/>
    <w:rsid w:val="00105C47"/>
    <w:rsid w:val="00105D45"/>
    <w:rsid w:val="0010611C"/>
    <w:rsid w:val="001062B3"/>
    <w:rsid w:val="001063D4"/>
    <w:rsid w:val="001065B2"/>
    <w:rsid w:val="00106771"/>
    <w:rsid w:val="00106D45"/>
    <w:rsid w:val="00106DA2"/>
    <w:rsid w:val="00106EC9"/>
    <w:rsid w:val="0010714F"/>
    <w:rsid w:val="00107827"/>
    <w:rsid w:val="00107CE1"/>
    <w:rsid w:val="00110052"/>
    <w:rsid w:val="00110339"/>
    <w:rsid w:val="0011077D"/>
    <w:rsid w:val="00110B88"/>
    <w:rsid w:val="00110E55"/>
    <w:rsid w:val="00110ED1"/>
    <w:rsid w:val="001111A9"/>
    <w:rsid w:val="001120E9"/>
    <w:rsid w:val="001125BA"/>
    <w:rsid w:val="00112DE2"/>
    <w:rsid w:val="001138C6"/>
    <w:rsid w:val="001138E2"/>
    <w:rsid w:val="001139EE"/>
    <w:rsid w:val="00114029"/>
    <w:rsid w:val="001147C8"/>
    <w:rsid w:val="00114926"/>
    <w:rsid w:val="00115A5F"/>
    <w:rsid w:val="00116D31"/>
    <w:rsid w:val="00116EA9"/>
    <w:rsid w:val="00117059"/>
    <w:rsid w:val="001178A8"/>
    <w:rsid w:val="00121EC1"/>
    <w:rsid w:val="00123886"/>
    <w:rsid w:val="00123BE0"/>
    <w:rsid w:val="00123DC6"/>
    <w:rsid w:val="001249E1"/>
    <w:rsid w:val="00124DC7"/>
    <w:rsid w:val="00124F05"/>
    <w:rsid w:val="001253B4"/>
    <w:rsid w:val="00125CE3"/>
    <w:rsid w:val="00127051"/>
    <w:rsid w:val="0012712A"/>
    <w:rsid w:val="0012728B"/>
    <w:rsid w:val="00127E0D"/>
    <w:rsid w:val="00127FDD"/>
    <w:rsid w:val="001304BC"/>
    <w:rsid w:val="00130E29"/>
    <w:rsid w:val="00130E7C"/>
    <w:rsid w:val="00131359"/>
    <w:rsid w:val="0013141C"/>
    <w:rsid w:val="0013262B"/>
    <w:rsid w:val="00132723"/>
    <w:rsid w:val="00132BBC"/>
    <w:rsid w:val="0013322F"/>
    <w:rsid w:val="001333D1"/>
    <w:rsid w:val="00133781"/>
    <w:rsid w:val="001337A5"/>
    <w:rsid w:val="00133AC0"/>
    <w:rsid w:val="00134040"/>
    <w:rsid w:val="001345D1"/>
    <w:rsid w:val="0013625B"/>
    <w:rsid w:val="00136288"/>
    <w:rsid w:val="0013666C"/>
    <w:rsid w:val="0013693A"/>
    <w:rsid w:val="00136B5B"/>
    <w:rsid w:val="00136D04"/>
    <w:rsid w:val="001375F5"/>
    <w:rsid w:val="001379A8"/>
    <w:rsid w:val="00140244"/>
    <w:rsid w:val="00140250"/>
    <w:rsid w:val="00140C2F"/>
    <w:rsid w:val="00140F7D"/>
    <w:rsid w:val="001411B6"/>
    <w:rsid w:val="001415D8"/>
    <w:rsid w:val="00141831"/>
    <w:rsid w:val="00141E4C"/>
    <w:rsid w:val="00141F77"/>
    <w:rsid w:val="00142478"/>
    <w:rsid w:val="00142CC4"/>
    <w:rsid w:val="001434C9"/>
    <w:rsid w:val="00143583"/>
    <w:rsid w:val="00143B2F"/>
    <w:rsid w:val="00145508"/>
    <w:rsid w:val="00145864"/>
    <w:rsid w:val="00146527"/>
    <w:rsid w:val="00146744"/>
    <w:rsid w:val="001471E8"/>
    <w:rsid w:val="00147E34"/>
    <w:rsid w:val="0015016B"/>
    <w:rsid w:val="0015032C"/>
    <w:rsid w:val="001505BB"/>
    <w:rsid w:val="001507DC"/>
    <w:rsid w:val="00150A5E"/>
    <w:rsid w:val="0015245F"/>
    <w:rsid w:val="001535FC"/>
    <w:rsid w:val="00155B54"/>
    <w:rsid w:val="00155F03"/>
    <w:rsid w:val="001564C9"/>
    <w:rsid w:val="00156A39"/>
    <w:rsid w:val="00157081"/>
    <w:rsid w:val="00157178"/>
    <w:rsid w:val="00157945"/>
    <w:rsid w:val="00160808"/>
    <w:rsid w:val="00160B86"/>
    <w:rsid w:val="00161943"/>
    <w:rsid w:val="001623CE"/>
    <w:rsid w:val="00162804"/>
    <w:rsid w:val="0016285F"/>
    <w:rsid w:val="00162ED8"/>
    <w:rsid w:val="001637F1"/>
    <w:rsid w:val="0016383F"/>
    <w:rsid w:val="00163851"/>
    <w:rsid w:val="00163D2B"/>
    <w:rsid w:val="00165294"/>
    <w:rsid w:val="00165357"/>
    <w:rsid w:val="001653ED"/>
    <w:rsid w:val="00165549"/>
    <w:rsid w:val="00165A2D"/>
    <w:rsid w:val="00165B2F"/>
    <w:rsid w:val="00165E13"/>
    <w:rsid w:val="001667DC"/>
    <w:rsid w:val="00166D5D"/>
    <w:rsid w:val="001671A5"/>
    <w:rsid w:val="0016786A"/>
    <w:rsid w:val="00167AAE"/>
    <w:rsid w:val="00170474"/>
    <w:rsid w:val="001704AA"/>
    <w:rsid w:val="001706C0"/>
    <w:rsid w:val="00170DE4"/>
    <w:rsid w:val="001716CE"/>
    <w:rsid w:val="0017173C"/>
    <w:rsid w:val="00171A18"/>
    <w:rsid w:val="00171AA4"/>
    <w:rsid w:val="00171ED7"/>
    <w:rsid w:val="001720EA"/>
    <w:rsid w:val="00172B21"/>
    <w:rsid w:val="00172F61"/>
    <w:rsid w:val="00172F6B"/>
    <w:rsid w:val="001738E1"/>
    <w:rsid w:val="00173B56"/>
    <w:rsid w:val="00173B74"/>
    <w:rsid w:val="001745A5"/>
    <w:rsid w:val="0017518F"/>
    <w:rsid w:val="001752A1"/>
    <w:rsid w:val="001752AB"/>
    <w:rsid w:val="00175329"/>
    <w:rsid w:val="00175ED5"/>
    <w:rsid w:val="0017623A"/>
    <w:rsid w:val="001762C1"/>
    <w:rsid w:val="0017654B"/>
    <w:rsid w:val="00176625"/>
    <w:rsid w:val="001771F2"/>
    <w:rsid w:val="0018081F"/>
    <w:rsid w:val="0018108B"/>
    <w:rsid w:val="0018194E"/>
    <w:rsid w:val="00181C60"/>
    <w:rsid w:val="00182708"/>
    <w:rsid w:val="001830DF"/>
    <w:rsid w:val="00183487"/>
    <w:rsid w:val="00183BE1"/>
    <w:rsid w:val="00183CBD"/>
    <w:rsid w:val="001846EF"/>
    <w:rsid w:val="00185906"/>
    <w:rsid w:val="00186F18"/>
    <w:rsid w:val="00187040"/>
    <w:rsid w:val="00187300"/>
    <w:rsid w:val="00187553"/>
    <w:rsid w:val="00190E28"/>
    <w:rsid w:val="001918E0"/>
    <w:rsid w:val="00191E76"/>
    <w:rsid w:val="00192A4E"/>
    <w:rsid w:val="00193F21"/>
    <w:rsid w:val="0019462E"/>
    <w:rsid w:val="0019475F"/>
    <w:rsid w:val="001957D9"/>
    <w:rsid w:val="001A013D"/>
    <w:rsid w:val="001A02DC"/>
    <w:rsid w:val="001A0D84"/>
    <w:rsid w:val="001A0EAB"/>
    <w:rsid w:val="001A0F46"/>
    <w:rsid w:val="001A134E"/>
    <w:rsid w:val="001A1478"/>
    <w:rsid w:val="001A1867"/>
    <w:rsid w:val="001A1FD9"/>
    <w:rsid w:val="001A20BD"/>
    <w:rsid w:val="001A2520"/>
    <w:rsid w:val="001A264C"/>
    <w:rsid w:val="001A265B"/>
    <w:rsid w:val="001A2863"/>
    <w:rsid w:val="001A2D78"/>
    <w:rsid w:val="001A2DB3"/>
    <w:rsid w:val="001A382A"/>
    <w:rsid w:val="001A3DB4"/>
    <w:rsid w:val="001A4159"/>
    <w:rsid w:val="001A4EF4"/>
    <w:rsid w:val="001A51AF"/>
    <w:rsid w:val="001A563A"/>
    <w:rsid w:val="001A66F0"/>
    <w:rsid w:val="001A77B8"/>
    <w:rsid w:val="001B2CA1"/>
    <w:rsid w:val="001B36A9"/>
    <w:rsid w:val="001B400E"/>
    <w:rsid w:val="001B4022"/>
    <w:rsid w:val="001B4554"/>
    <w:rsid w:val="001B5008"/>
    <w:rsid w:val="001B787C"/>
    <w:rsid w:val="001C00DF"/>
    <w:rsid w:val="001C0B5E"/>
    <w:rsid w:val="001C0CA2"/>
    <w:rsid w:val="001C1041"/>
    <w:rsid w:val="001C1C5A"/>
    <w:rsid w:val="001C23CE"/>
    <w:rsid w:val="001C255F"/>
    <w:rsid w:val="001C2B6D"/>
    <w:rsid w:val="001C3216"/>
    <w:rsid w:val="001C36FA"/>
    <w:rsid w:val="001C3D62"/>
    <w:rsid w:val="001C3D9D"/>
    <w:rsid w:val="001C3E18"/>
    <w:rsid w:val="001C413F"/>
    <w:rsid w:val="001C49DE"/>
    <w:rsid w:val="001C4CC1"/>
    <w:rsid w:val="001C4FBE"/>
    <w:rsid w:val="001C5031"/>
    <w:rsid w:val="001C51DA"/>
    <w:rsid w:val="001C5232"/>
    <w:rsid w:val="001C5600"/>
    <w:rsid w:val="001C56A6"/>
    <w:rsid w:val="001C6E7E"/>
    <w:rsid w:val="001C6FA0"/>
    <w:rsid w:val="001C795E"/>
    <w:rsid w:val="001C7FAC"/>
    <w:rsid w:val="001D0224"/>
    <w:rsid w:val="001D0412"/>
    <w:rsid w:val="001D0A02"/>
    <w:rsid w:val="001D0E24"/>
    <w:rsid w:val="001D1C4C"/>
    <w:rsid w:val="001D2103"/>
    <w:rsid w:val="001D32F6"/>
    <w:rsid w:val="001D3A57"/>
    <w:rsid w:val="001D42D5"/>
    <w:rsid w:val="001D466A"/>
    <w:rsid w:val="001D4853"/>
    <w:rsid w:val="001D4977"/>
    <w:rsid w:val="001D4DDE"/>
    <w:rsid w:val="001D5A94"/>
    <w:rsid w:val="001D5FFC"/>
    <w:rsid w:val="001D62A3"/>
    <w:rsid w:val="001D6FD9"/>
    <w:rsid w:val="001D7D28"/>
    <w:rsid w:val="001D7DC0"/>
    <w:rsid w:val="001E0092"/>
    <w:rsid w:val="001E0398"/>
    <w:rsid w:val="001E0AA6"/>
    <w:rsid w:val="001E2DF2"/>
    <w:rsid w:val="001E2FED"/>
    <w:rsid w:val="001E34CF"/>
    <w:rsid w:val="001E387A"/>
    <w:rsid w:val="001E418D"/>
    <w:rsid w:val="001E435D"/>
    <w:rsid w:val="001E4CA1"/>
    <w:rsid w:val="001E4E1A"/>
    <w:rsid w:val="001E5A5D"/>
    <w:rsid w:val="001E647A"/>
    <w:rsid w:val="001E6869"/>
    <w:rsid w:val="001E6A79"/>
    <w:rsid w:val="001E7187"/>
    <w:rsid w:val="001E71D1"/>
    <w:rsid w:val="001E772F"/>
    <w:rsid w:val="001E7B77"/>
    <w:rsid w:val="001F00E9"/>
    <w:rsid w:val="001F0C14"/>
    <w:rsid w:val="001F0CB6"/>
    <w:rsid w:val="001F113A"/>
    <w:rsid w:val="001F17BA"/>
    <w:rsid w:val="001F1D7A"/>
    <w:rsid w:val="001F1EDD"/>
    <w:rsid w:val="001F29D2"/>
    <w:rsid w:val="001F2AD0"/>
    <w:rsid w:val="001F2DE6"/>
    <w:rsid w:val="001F343B"/>
    <w:rsid w:val="001F3662"/>
    <w:rsid w:val="001F3831"/>
    <w:rsid w:val="001F455B"/>
    <w:rsid w:val="001F464C"/>
    <w:rsid w:val="001F53F2"/>
    <w:rsid w:val="001F56EA"/>
    <w:rsid w:val="001F57D0"/>
    <w:rsid w:val="001F5AE9"/>
    <w:rsid w:val="001F6452"/>
    <w:rsid w:val="001F692B"/>
    <w:rsid w:val="001F731B"/>
    <w:rsid w:val="001F7742"/>
    <w:rsid w:val="001F788F"/>
    <w:rsid w:val="001F7C60"/>
    <w:rsid w:val="001F7CB9"/>
    <w:rsid w:val="001F7CE8"/>
    <w:rsid w:val="00200ECA"/>
    <w:rsid w:val="0020107C"/>
    <w:rsid w:val="00201301"/>
    <w:rsid w:val="00201360"/>
    <w:rsid w:val="002037A9"/>
    <w:rsid w:val="00204A65"/>
    <w:rsid w:val="00204FB1"/>
    <w:rsid w:val="00205901"/>
    <w:rsid w:val="00205CBE"/>
    <w:rsid w:val="00205E72"/>
    <w:rsid w:val="0020784B"/>
    <w:rsid w:val="00210499"/>
    <w:rsid w:val="00210889"/>
    <w:rsid w:val="00210E07"/>
    <w:rsid w:val="00211185"/>
    <w:rsid w:val="00211318"/>
    <w:rsid w:val="002123D3"/>
    <w:rsid w:val="00213163"/>
    <w:rsid w:val="00213676"/>
    <w:rsid w:val="00213961"/>
    <w:rsid w:val="00213D81"/>
    <w:rsid w:val="00214206"/>
    <w:rsid w:val="00214A3E"/>
    <w:rsid w:val="00214C8C"/>
    <w:rsid w:val="00215214"/>
    <w:rsid w:val="002154C6"/>
    <w:rsid w:val="0021550B"/>
    <w:rsid w:val="00215571"/>
    <w:rsid w:val="0021706C"/>
    <w:rsid w:val="002170E8"/>
    <w:rsid w:val="00217AA6"/>
    <w:rsid w:val="0022020A"/>
    <w:rsid w:val="002204A3"/>
    <w:rsid w:val="0022058F"/>
    <w:rsid w:val="00220597"/>
    <w:rsid w:val="002205E8"/>
    <w:rsid w:val="00220DE1"/>
    <w:rsid w:val="00220FD1"/>
    <w:rsid w:val="002216D5"/>
    <w:rsid w:val="002219C5"/>
    <w:rsid w:val="002224BA"/>
    <w:rsid w:val="002226AE"/>
    <w:rsid w:val="00222E1C"/>
    <w:rsid w:val="00222FC7"/>
    <w:rsid w:val="00223BCA"/>
    <w:rsid w:val="00224166"/>
    <w:rsid w:val="0022472F"/>
    <w:rsid w:val="00224D7F"/>
    <w:rsid w:val="00224D9C"/>
    <w:rsid w:val="00224E2A"/>
    <w:rsid w:val="00224F0F"/>
    <w:rsid w:val="002255CD"/>
    <w:rsid w:val="00225B6D"/>
    <w:rsid w:val="00225E49"/>
    <w:rsid w:val="00225F08"/>
    <w:rsid w:val="0022688D"/>
    <w:rsid w:val="00227241"/>
    <w:rsid w:val="002272F2"/>
    <w:rsid w:val="00227B46"/>
    <w:rsid w:val="00227E5C"/>
    <w:rsid w:val="002306DF"/>
    <w:rsid w:val="00231C35"/>
    <w:rsid w:val="00232254"/>
    <w:rsid w:val="00232829"/>
    <w:rsid w:val="0023420C"/>
    <w:rsid w:val="00234B8E"/>
    <w:rsid w:val="00234E9B"/>
    <w:rsid w:val="00234EEA"/>
    <w:rsid w:val="0023525F"/>
    <w:rsid w:val="0023526A"/>
    <w:rsid w:val="00236795"/>
    <w:rsid w:val="00236A2C"/>
    <w:rsid w:val="00236BB5"/>
    <w:rsid w:val="002378FE"/>
    <w:rsid w:val="00237EFD"/>
    <w:rsid w:val="00240319"/>
    <w:rsid w:val="00240373"/>
    <w:rsid w:val="002403EF"/>
    <w:rsid w:val="0024086A"/>
    <w:rsid w:val="00240940"/>
    <w:rsid w:val="002411E8"/>
    <w:rsid w:val="002424B4"/>
    <w:rsid w:val="00244371"/>
    <w:rsid w:val="00244440"/>
    <w:rsid w:val="00244A43"/>
    <w:rsid w:val="00244AF6"/>
    <w:rsid w:val="002451DB"/>
    <w:rsid w:val="00245855"/>
    <w:rsid w:val="002459D1"/>
    <w:rsid w:val="00245A6A"/>
    <w:rsid w:val="00245B20"/>
    <w:rsid w:val="00245FD6"/>
    <w:rsid w:val="00246F58"/>
    <w:rsid w:val="00250462"/>
    <w:rsid w:val="00250EED"/>
    <w:rsid w:val="002517E3"/>
    <w:rsid w:val="00251AF8"/>
    <w:rsid w:val="00252B40"/>
    <w:rsid w:val="00252B57"/>
    <w:rsid w:val="00252E1C"/>
    <w:rsid w:val="00252F5F"/>
    <w:rsid w:val="00253E6F"/>
    <w:rsid w:val="00254047"/>
    <w:rsid w:val="002546A4"/>
    <w:rsid w:val="00255882"/>
    <w:rsid w:val="00255DF4"/>
    <w:rsid w:val="00257337"/>
    <w:rsid w:val="002578B1"/>
    <w:rsid w:val="00257DAF"/>
    <w:rsid w:val="00257E83"/>
    <w:rsid w:val="00260CB9"/>
    <w:rsid w:val="002616AD"/>
    <w:rsid w:val="00261BB5"/>
    <w:rsid w:val="0026296E"/>
    <w:rsid w:val="00262EB4"/>
    <w:rsid w:val="002632C8"/>
    <w:rsid w:val="002633A3"/>
    <w:rsid w:val="002633F8"/>
    <w:rsid w:val="002635F0"/>
    <w:rsid w:val="00263ADA"/>
    <w:rsid w:val="00263C1B"/>
    <w:rsid w:val="0026430D"/>
    <w:rsid w:val="00264B72"/>
    <w:rsid w:val="00266AD0"/>
    <w:rsid w:val="00267835"/>
    <w:rsid w:val="00267DD8"/>
    <w:rsid w:val="00267F9C"/>
    <w:rsid w:val="00270654"/>
    <w:rsid w:val="00270673"/>
    <w:rsid w:val="00270F9D"/>
    <w:rsid w:val="002710F0"/>
    <w:rsid w:val="002711BD"/>
    <w:rsid w:val="00271205"/>
    <w:rsid w:val="002717EB"/>
    <w:rsid w:val="00272DDF"/>
    <w:rsid w:val="00272FD9"/>
    <w:rsid w:val="00273B3A"/>
    <w:rsid w:val="00273F5D"/>
    <w:rsid w:val="0027414B"/>
    <w:rsid w:val="0027505D"/>
    <w:rsid w:val="0027582C"/>
    <w:rsid w:val="00275E06"/>
    <w:rsid w:val="00275F8B"/>
    <w:rsid w:val="00276D02"/>
    <w:rsid w:val="002779E5"/>
    <w:rsid w:val="002806BA"/>
    <w:rsid w:val="00280C1F"/>
    <w:rsid w:val="00280ECD"/>
    <w:rsid w:val="0028197E"/>
    <w:rsid w:val="00281C1D"/>
    <w:rsid w:val="00281DF6"/>
    <w:rsid w:val="00281F57"/>
    <w:rsid w:val="00281F80"/>
    <w:rsid w:val="00283A4F"/>
    <w:rsid w:val="00284287"/>
    <w:rsid w:val="00284565"/>
    <w:rsid w:val="00284645"/>
    <w:rsid w:val="002851C8"/>
    <w:rsid w:val="00285555"/>
    <w:rsid w:val="002864BA"/>
    <w:rsid w:val="00286618"/>
    <w:rsid w:val="002867E8"/>
    <w:rsid w:val="00287688"/>
    <w:rsid w:val="0028768E"/>
    <w:rsid w:val="00290267"/>
    <w:rsid w:val="00290500"/>
    <w:rsid w:val="00290717"/>
    <w:rsid w:val="00292443"/>
    <w:rsid w:val="00292A72"/>
    <w:rsid w:val="00292C2F"/>
    <w:rsid w:val="00293266"/>
    <w:rsid w:val="00293AE3"/>
    <w:rsid w:val="00294C7C"/>
    <w:rsid w:val="00295A05"/>
    <w:rsid w:val="00295B58"/>
    <w:rsid w:val="00295EEE"/>
    <w:rsid w:val="00296A56"/>
    <w:rsid w:val="0029708A"/>
    <w:rsid w:val="00297919"/>
    <w:rsid w:val="0029798A"/>
    <w:rsid w:val="00297BE1"/>
    <w:rsid w:val="002A1D4E"/>
    <w:rsid w:val="002A2A28"/>
    <w:rsid w:val="002A3188"/>
    <w:rsid w:val="002A3679"/>
    <w:rsid w:val="002A390A"/>
    <w:rsid w:val="002A46BB"/>
    <w:rsid w:val="002A497C"/>
    <w:rsid w:val="002A5739"/>
    <w:rsid w:val="002A5C67"/>
    <w:rsid w:val="002A6202"/>
    <w:rsid w:val="002A6941"/>
    <w:rsid w:val="002A70D4"/>
    <w:rsid w:val="002A732D"/>
    <w:rsid w:val="002A77AD"/>
    <w:rsid w:val="002B0503"/>
    <w:rsid w:val="002B065A"/>
    <w:rsid w:val="002B0972"/>
    <w:rsid w:val="002B1725"/>
    <w:rsid w:val="002B25A3"/>
    <w:rsid w:val="002B2D9B"/>
    <w:rsid w:val="002B371B"/>
    <w:rsid w:val="002B3992"/>
    <w:rsid w:val="002B47C2"/>
    <w:rsid w:val="002B54CD"/>
    <w:rsid w:val="002B55A2"/>
    <w:rsid w:val="002B7296"/>
    <w:rsid w:val="002B7C17"/>
    <w:rsid w:val="002B7CCD"/>
    <w:rsid w:val="002C0219"/>
    <w:rsid w:val="002C0E78"/>
    <w:rsid w:val="002C2094"/>
    <w:rsid w:val="002C21A2"/>
    <w:rsid w:val="002C21EA"/>
    <w:rsid w:val="002C357A"/>
    <w:rsid w:val="002C49F6"/>
    <w:rsid w:val="002C57E9"/>
    <w:rsid w:val="002C5E67"/>
    <w:rsid w:val="002C6132"/>
    <w:rsid w:val="002C659A"/>
    <w:rsid w:val="002C6689"/>
    <w:rsid w:val="002C6EFA"/>
    <w:rsid w:val="002C778C"/>
    <w:rsid w:val="002C77E8"/>
    <w:rsid w:val="002D0CA1"/>
    <w:rsid w:val="002D0FBE"/>
    <w:rsid w:val="002D1CCA"/>
    <w:rsid w:val="002D1D98"/>
    <w:rsid w:val="002D2DFC"/>
    <w:rsid w:val="002D3401"/>
    <w:rsid w:val="002D3403"/>
    <w:rsid w:val="002D3825"/>
    <w:rsid w:val="002D3C79"/>
    <w:rsid w:val="002D3DDF"/>
    <w:rsid w:val="002D4756"/>
    <w:rsid w:val="002D5621"/>
    <w:rsid w:val="002D5E3F"/>
    <w:rsid w:val="002D5FC9"/>
    <w:rsid w:val="002D64DC"/>
    <w:rsid w:val="002D6CFF"/>
    <w:rsid w:val="002E0307"/>
    <w:rsid w:val="002E07A7"/>
    <w:rsid w:val="002E07BF"/>
    <w:rsid w:val="002E0A4B"/>
    <w:rsid w:val="002E0E7C"/>
    <w:rsid w:val="002E0EB8"/>
    <w:rsid w:val="002E1589"/>
    <w:rsid w:val="002E168B"/>
    <w:rsid w:val="002E1854"/>
    <w:rsid w:val="002E1878"/>
    <w:rsid w:val="002E1EBF"/>
    <w:rsid w:val="002E23CF"/>
    <w:rsid w:val="002E40E7"/>
    <w:rsid w:val="002E4FD9"/>
    <w:rsid w:val="002E5490"/>
    <w:rsid w:val="002E549C"/>
    <w:rsid w:val="002E555C"/>
    <w:rsid w:val="002E57AB"/>
    <w:rsid w:val="002E6FFB"/>
    <w:rsid w:val="002E78AD"/>
    <w:rsid w:val="002E795B"/>
    <w:rsid w:val="002F04EC"/>
    <w:rsid w:val="002F082A"/>
    <w:rsid w:val="002F1224"/>
    <w:rsid w:val="002F1F7A"/>
    <w:rsid w:val="002F2858"/>
    <w:rsid w:val="002F3633"/>
    <w:rsid w:val="002F3E23"/>
    <w:rsid w:val="002F3E8B"/>
    <w:rsid w:val="002F401B"/>
    <w:rsid w:val="002F45FE"/>
    <w:rsid w:val="002F477E"/>
    <w:rsid w:val="002F4974"/>
    <w:rsid w:val="002F4B94"/>
    <w:rsid w:val="002F5641"/>
    <w:rsid w:val="002F5DB9"/>
    <w:rsid w:val="002F67AA"/>
    <w:rsid w:val="002F67B2"/>
    <w:rsid w:val="002F6862"/>
    <w:rsid w:val="0030031D"/>
    <w:rsid w:val="00300897"/>
    <w:rsid w:val="00300966"/>
    <w:rsid w:val="00300B3C"/>
    <w:rsid w:val="0030128E"/>
    <w:rsid w:val="003013DF"/>
    <w:rsid w:val="003013F8"/>
    <w:rsid w:val="003016E7"/>
    <w:rsid w:val="003018A0"/>
    <w:rsid w:val="00301E11"/>
    <w:rsid w:val="00302D74"/>
    <w:rsid w:val="00303898"/>
    <w:rsid w:val="00303F44"/>
    <w:rsid w:val="00304056"/>
    <w:rsid w:val="003040D6"/>
    <w:rsid w:val="003047DA"/>
    <w:rsid w:val="00304978"/>
    <w:rsid w:val="00305446"/>
    <w:rsid w:val="00305448"/>
    <w:rsid w:val="003061DB"/>
    <w:rsid w:val="003062A9"/>
    <w:rsid w:val="00306648"/>
    <w:rsid w:val="00306F29"/>
    <w:rsid w:val="003073E9"/>
    <w:rsid w:val="003075C8"/>
    <w:rsid w:val="00310963"/>
    <w:rsid w:val="0031161C"/>
    <w:rsid w:val="003117A0"/>
    <w:rsid w:val="003117F1"/>
    <w:rsid w:val="003119B4"/>
    <w:rsid w:val="00311FC5"/>
    <w:rsid w:val="00312D4A"/>
    <w:rsid w:val="00313079"/>
    <w:rsid w:val="003132ED"/>
    <w:rsid w:val="003134CF"/>
    <w:rsid w:val="00315C83"/>
    <w:rsid w:val="003166C9"/>
    <w:rsid w:val="00316F49"/>
    <w:rsid w:val="003175F6"/>
    <w:rsid w:val="00317896"/>
    <w:rsid w:val="0031793A"/>
    <w:rsid w:val="00317A29"/>
    <w:rsid w:val="00317A33"/>
    <w:rsid w:val="00321A98"/>
    <w:rsid w:val="00322DD8"/>
    <w:rsid w:val="00323080"/>
    <w:rsid w:val="00323193"/>
    <w:rsid w:val="003231E4"/>
    <w:rsid w:val="003231E9"/>
    <w:rsid w:val="0032344F"/>
    <w:rsid w:val="00323935"/>
    <w:rsid w:val="00324A88"/>
    <w:rsid w:val="00324E1D"/>
    <w:rsid w:val="00325015"/>
    <w:rsid w:val="003256CA"/>
    <w:rsid w:val="003258B6"/>
    <w:rsid w:val="00325997"/>
    <w:rsid w:val="0032630E"/>
    <w:rsid w:val="00326468"/>
    <w:rsid w:val="00326680"/>
    <w:rsid w:val="00326B20"/>
    <w:rsid w:val="00326E89"/>
    <w:rsid w:val="00327CF2"/>
    <w:rsid w:val="00330775"/>
    <w:rsid w:val="00331878"/>
    <w:rsid w:val="003318E2"/>
    <w:rsid w:val="00332AC1"/>
    <w:rsid w:val="00332AEE"/>
    <w:rsid w:val="00332C5E"/>
    <w:rsid w:val="00333537"/>
    <w:rsid w:val="00333F7C"/>
    <w:rsid w:val="00334104"/>
    <w:rsid w:val="00334829"/>
    <w:rsid w:val="00334840"/>
    <w:rsid w:val="0033505A"/>
    <w:rsid w:val="003352A5"/>
    <w:rsid w:val="00335562"/>
    <w:rsid w:val="00335751"/>
    <w:rsid w:val="00335EFC"/>
    <w:rsid w:val="0033619F"/>
    <w:rsid w:val="003368D9"/>
    <w:rsid w:val="0033727F"/>
    <w:rsid w:val="00337548"/>
    <w:rsid w:val="00337640"/>
    <w:rsid w:val="00337745"/>
    <w:rsid w:val="00337BBD"/>
    <w:rsid w:val="003401D8"/>
    <w:rsid w:val="003403EE"/>
    <w:rsid w:val="00340471"/>
    <w:rsid w:val="00340817"/>
    <w:rsid w:val="0034090F"/>
    <w:rsid w:val="00341120"/>
    <w:rsid w:val="00341264"/>
    <w:rsid w:val="00341547"/>
    <w:rsid w:val="00342292"/>
    <w:rsid w:val="003426A3"/>
    <w:rsid w:val="0034284E"/>
    <w:rsid w:val="00342B8A"/>
    <w:rsid w:val="0034314B"/>
    <w:rsid w:val="00343226"/>
    <w:rsid w:val="00343933"/>
    <w:rsid w:val="003444C4"/>
    <w:rsid w:val="00344623"/>
    <w:rsid w:val="00344A47"/>
    <w:rsid w:val="003459BF"/>
    <w:rsid w:val="00346223"/>
    <w:rsid w:val="00346430"/>
    <w:rsid w:val="00346BA1"/>
    <w:rsid w:val="00347C17"/>
    <w:rsid w:val="00350E2F"/>
    <w:rsid w:val="00351209"/>
    <w:rsid w:val="00352DBC"/>
    <w:rsid w:val="003539FC"/>
    <w:rsid w:val="00353C2A"/>
    <w:rsid w:val="00353CFB"/>
    <w:rsid w:val="003541BF"/>
    <w:rsid w:val="00354439"/>
    <w:rsid w:val="003546EF"/>
    <w:rsid w:val="003559F1"/>
    <w:rsid w:val="003559F7"/>
    <w:rsid w:val="00355FB7"/>
    <w:rsid w:val="003561E0"/>
    <w:rsid w:val="00356547"/>
    <w:rsid w:val="00357243"/>
    <w:rsid w:val="00357C4B"/>
    <w:rsid w:val="00357F6C"/>
    <w:rsid w:val="00360770"/>
    <w:rsid w:val="003610C7"/>
    <w:rsid w:val="00361201"/>
    <w:rsid w:val="003618BD"/>
    <w:rsid w:val="00361C88"/>
    <w:rsid w:val="003625B4"/>
    <w:rsid w:val="00363864"/>
    <w:rsid w:val="0036391A"/>
    <w:rsid w:val="00364057"/>
    <w:rsid w:val="0036464A"/>
    <w:rsid w:val="00364885"/>
    <w:rsid w:val="00365F4B"/>
    <w:rsid w:val="00365F51"/>
    <w:rsid w:val="00366181"/>
    <w:rsid w:val="003664BC"/>
    <w:rsid w:val="00366597"/>
    <w:rsid w:val="003667F6"/>
    <w:rsid w:val="00366C15"/>
    <w:rsid w:val="003678B5"/>
    <w:rsid w:val="00371004"/>
    <w:rsid w:val="00371D89"/>
    <w:rsid w:val="003725D3"/>
    <w:rsid w:val="00372C4C"/>
    <w:rsid w:val="00373795"/>
    <w:rsid w:val="00373C06"/>
    <w:rsid w:val="00374085"/>
    <w:rsid w:val="00374A4D"/>
    <w:rsid w:val="00375528"/>
    <w:rsid w:val="00375570"/>
    <w:rsid w:val="00375637"/>
    <w:rsid w:val="0037590B"/>
    <w:rsid w:val="00376327"/>
    <w:rsid w:val="0037654D"/>
    <w:rsid w:val="00376800"/>
    <w:rsid w:val="003776AD"/>
    <w:rsid w:val="00377A7F"/>
    <w:rsid w:val="00377CA8"/>
    <w:rsid w:val="00377D2C"/>
    <w:rsid w:val="003800FA"/>
    <w:rsid w:val="00381354"/>
    <w:rsid w:val="003814BE"/>
    <w:rsid w:val="00381663"/>
    <w:rsid w:val="00381809"/>
    <w:rsid w:val="00381F79"/>
    <w:rsid w:val="0038248F"/>
    <w:rsid w:val="00382661"/>
    <w:rsid w:val="00383582"/>
    <w:rsid w:val="003836E0"/>
    <w:rsid w:val="0038370A"/>
    <w:rsid w:val="003846C3"/>
    <w:rsid w:val="003848B1"/>
    <w:rsid w:val="003849F6"/>
    <w:rsid w:val="0038502E"/>
    <w:rsid w:val="00386210"/>
    <w:rsid w:val="00386670"/>
    <w:rsid w:val="003867AE"/>
    <w:rsid w:val="00387136"/>
    <w:rsid w:val="00387300"/>
    <w:rsid w:val="003901CD"/>
    <w:rsid w:val="0039078F"/>
    <w:rsid w:val="00390EAE"/>
    <w:rsid w:val="00390EEC"/>
    <w:rsid w:val="0039112C"/>
    <w:rsid w:val="00392EAF"/>
    <w:rsid w:val="0039324D"/>
    <w:rsid w:val="00393C67"/>
    <w:rsid w:val="003945B8"/>
    <w:rsid w:val="00395DBE"/>
    <w:rsid w:val="00395F78"/>
    <w:rsid w:val="00396BBE"/>
    <w:rsid w:val="00396CD6"/>
    <w:rsid w:val="0039735B"/>
    <w:rsid w:val="003978BA"/>
    <w:rsid w:val="00397A42"/>
    <w:rsid w:val="003A2581"/>
    <w:rsid w:val="003A3CBE"/>
    <w:rsid w:val="003A61B6"/>
    <w:rsid w:val="003A6FBB"/>
    <w:rsid w:val="003A7060"/>
    <w:rsid w:val="003A76D9"/>
    <w:rsid w:val="003A7911"/>
    <w:rsid w:val="003B0A22"/>
    <w:rsid w:val="003B0A47"/>
    <w:rsid w:val="003B120D"/>
    <w:rsid w:val="003B1221"/>
    <w:rsid w:val="003B128C"/>
    <w:rsid w:val="003B1728"/>
    <w:rsid w:val="003B180F"/>
    <w:rsid w:val="003B2AEC"/>
    <w:rsid w:val="003B2D8E"/>
    <w:rsid w:val="003B45F0"/>
    <w:rsid w:val="003B4A54"/>
    <w:rsid w:val="003B4F9D"/>
    <w:rsid w:val="003B5433"/>
    <w:rsid w:val="003B550A"/>
    <w:rsid w:val="003B7543"/>
    <w:rsid w:val="003C054F"/>
    <w:rsid w:val="003C05D7"/>
    <w:rsid w:val="003C095D"/>
    <w:rsid w:val="003C0F6A"/>
    <w:rsid w:val="003C0F8D"/>
    <w:rsid w:val="003C135B"/>
    <w:rsid w:val="003C22A7"/>
    <w:rsid w:val="003C22FB"/>
    <w:rsid w:val="003C2645"/>
    <w:rsid w:val="003C26AC"/>
    <w:rsid w:val="003C3962"/>
    <w:rsid w:val="003C3D88"/>
    <w:rsid w:val="003C3DF7"/>
    <w:rsid w:val="003C3E0A"/>
    <w:rsid w:val="003C5136"/>
    <w:rsid w:val="003C51DC"/>
    <w:rsid w:val="003C5898"/>
    <w:rsid w:val="003C61B0"/>
    <w:rsid w:val="003C6BE2"/>
    <w:rsid w:val="003C6C73"/>
    <w:rsid w:val="003C6CE9"/>
    <w:rsid w:val="003C7216"/>
    <w:rsid w:val="003C7937"/>
    <w:rsid w:val="003D04DA"/>
    <w:rsid w:val="003D0C46"/>
    <w:rsid w:val="003D0E90"/>
    <w:rsid w:val="003D1363"/>
    <w:rsid w:val="003D1943"/>
    <w:rsid w:val="003D1E08"/>
    <w:rsid w:val="003D1E13"/>
    <w:rsid w:val="003D24C2"/>
    <w:rsid w:val="003D336B"/>
    <w:rsid w:val="003D3A8C"/>
    <w:rsid w:val="003D4631"/>
    <w:rsid w:val="003D4A32"/>
    <w:rsid w:val="003D597C"/>
    <w:rsid w:val="003D5E9B"/>
    <w:rsid w:val="003D6347"/>
    <w:rsid w:val="003D6D2A"/>
    <w:rsid w:val="003D7016"/>
    <w:rsid w:val="003D7F5C"/>
    <w:rsid w:val="003E01D1"/>
    <w:rsid w:val="003E10C8"/>
    <w:rsid w:val="003E18C6"/>
    <w:rsid w:val="003E1B5B"/>
    <w:rsid w:val="003E203E"/>
    <w:rsid w:val="003E2768"/>
    <w:rsid w:val="003E2833"/>
    <w:rsid w:val="003E2C43"/>
    <w:rsid w:val="003E2E21"/>
    <w:rsid w:val="003E2EC3"/>
    <w:rsid w:val="003E3200"/>
    <w:rsid w:val="003E3D84"/>
    <w:rsid w:val="003E4156"/>
    <w:rsid w:val="003E4281"/>
    <w:rsid w:val="003E47F6"/>
    <w:rsid w:val="003E4CFF"/>
    <w:rsid w:val="003E51EC"/>
    <w:rsid w:val="003E521D"/>
    <w:rsid w:val="003E5463"/>
    <w:rsid w:val="003E59F3"/>
    <w:rsid w:val="003E6D7C"/>
    <w:rsid w:val="003E6EE9"/>
    <w:rsid w:val="003E7459"/>
    <w:rsid w:val="003E7E03"/>
    <w:rsid w:val="003F074C"/>
    <w:rsid w:val="003F0BE8"/>
    <w:rsid w:val="003F100E"/>
    <w:rsid w:val="003F1309"/>
    <w:rsid w:val="003F19CB"/>
    <w:rsid w:val="003F1C44"/>
    <w:rsid w:val="003F1FB5"/>
    <w:rsid w:val="003F2791"/>
    <w:rsid w:val="003F2DB4"/>
    <w:rsid w:val="003F3DDA"/>
    <w:rsid w:val="003F404B"/>
    <w:rsid w:val="003F4108"/>
    <w:rsid w:val="003F45E7"/>
    <w:rsid w:val="003F5524"/>
    <w:rsid w:val="003F5627"/>
    <w:rsid w:val="003F5CA4"/>
    <w:rsid w:val="003F62B3"/>
    <w:rsid w:val="003F6441"/>
    <w:rsid w:val="003F66BD"/>
    <w:rsid w:val="003F7C07"/>
    <w:rsid w:val="004008DF"/>
    <w:rsid w:val="0040098E"/>
    <w:rsid w:val="00401315"/>
    <w:rsid w:val="00401578"/>
    <w:rsid w:val="004015A9"/>
    <w:rsid w:val="00402198"/>
    <w:rsid w:val="00402204"/>
    <w:rsid w:val="00402BD9"/>
    <w:rsid w:val="00403135"/>
    <w:rsid w:val="004034B6"/>
    <w:rsid w:val="004035F6"/>
    <w:rsid w:val="004038D6"/>
    <w:rsid w:val="0040431E"/>
    <w:rsid w:val="004043D6"/>
    <w:rsid w:val="004045B9"/>
    <w:rsid w:val="0040479F"/>
    <w:rsid w:val="004048DA"/>
    <w:rsid w:val="00404F06"/>
    <w:rsid w:val="00405393"/>
    <w:rsid w:val="0040578E"/>
    <w:rsid w:val="00405EFD"/>
    <w:rsid w:val="00406514"/>
    <w:rsid w:val="0040654D"/>
    <w:rsid w:val="00406774"/>
    <w:rsid w:val="00406824"/>
    <w:rsid w:val="00406E9F"/>
    <w:rsid w:val="0040718A"/>
    <w:rsid w:val="00407297"/>
    <w:rsid w:val="004072B6"/>
    <w:rsid w:val="00407B83"/>
    <w:rsid w:val="00407E9A"/>
    <w:rsid w:val="00410156"/>
    <w:rsid w:val="004117CD"/>
    <w:rsid w:val="00411EDA"/>
    <w:rsid w:val="00413015"/>
    <w:rsid w:val="004130F6"/>
    <w:rsid w:val="00413D91"/>
    <w:rsid w:val="00413DF0"/>
    <w:rsid w:val="0041450A"/>
    <w:rsid w:val="00415BA6"/>
    <w:rsid w:val="00415D86"/>
    <w:rsid w:val="00416616"/>
    <w:rsid w:val="004166F0"/>
    <w:rsid w:val="00416788"/>
    <w:rsid w:val="00417389"/>
    <w:rsid w:val="004177DC"/>
    <w:rsid w:val="00417CA3"/>
    <w:rsid w:val="00421145"/>
    <w:rsid w:val="00421892"/>
    <w:rsid w:val="004222D6"/>
    <w:rsid w:val="00422979"/>
    <w:rsid w:val="004230E5"/>
    <w:rsid w:val="00424330"/>
    <w:rsid w:val="004246D4"/>
    <w:rsid w:val="00424958"/>
    <w:rsid w:val="00425255"/>
    <w:rsid w:val="00425927"/>
    <w:rsid w:val="004267B5"/>
    <w:rsid w:val="0042690D"/>
    <w:rsid w:val="00426A14"/>
    <w:rsid w:val="004276AA"/>
    <w:rsid w:val="00430B80"/>
    <w:rsid w:val="00430C07"/>
    <w:rsid w:val="00431799"/>
    <w:rsid w:val="00431D3A"/>
    <w:rsid w:val="004322DD"/>
    <w:rsid w:val="004328B5"/>
    <w:rsid w:val="00432BF4"/>
    <w:rsid w:val="00432C03"/>
    <w:rsid w:val="004333D4"/>
    <w:rsid w:val="00433706"/>
    <w:rsid w:val="004338F4"/>
    <w:rsid w:val="004339C8"/>
    <w:rsid w:val="00433A68"/>
    <w:rsid w:val="00433A7A"/>
    <w:rsid w:val="00433E79"/>
    <w:rsid w:val="00434254"/>
    <w:rsid w:val="0043485A"/>
    <w:rsid w:val="00434B77"/>
    <w:rsid w:val="00434BFD"/>
    <w:rsid w:val="00435F29"/>
    <w:rsid w:val="004368AC"/>
    <w:rsid w:val="00436C41"/>
    <w:rsid w:val="00437890"/>
    <w:rsid w:val="004403AC"/>
    <w:rsid w:val="004404BA"/>
    <w:rsid w:val="00441174"/>
    <w:rsid w:val="0044210D"/>
    <w:rsid w:val="004421DC"/>
    <w:rsid w:val="00442B31"/>
    <w:rsid w:val="00442B37"/>
    <w:rsid w:val="004431B2"/>
    <w:rsid w:val="00443EBA"/>
    <w:rsid w:val="00443F20"/>
    <w:rsid w:val="0044402D"/>
    <w:rsid w:val="0044474B"/>
    <w:rsid w:val="00444AC0"/>
    <w:rsid w:val="00445216"/>
    <w:rsid w:val="00445307"/>
    <w:rsid w:val="004454F6"/>
    <w:rsid w:val="00445CFF"/>
    <w:rsid w:val="004460C0"/>
    <w:rsid w:val="00446938"/>
    <w:rsid w:val="004479EB"/>
    <w:rsid w:val="00447A9D"/>
    <w:rsid w:val="00450C02"/>
    <w:rsid w:val="00450C34"/>
    <w:rsid w:val="00451AB2"/>
    <w:rsid w:val="00451C61"/>
    <w:rsid w:val="0045229A"/>
    <w:rsid w:val="004534A2"/>
    <w:rsid w:val="00453B70"/>
    <w:rsid w:val="004549EC"/>
    <w:rsid w:val="00454F9D"/>
    <w:rsid w:val="0045687D"/>
    <w:rsid w:val="00456967"/>
    <w:rsid w:val="00456EB1"/>
    <w:rsid w:val="004607A4"/>
    <w:rsid w:val="00460EAB"/>
    <w:rsid w:val="00460F5F"/>
    <w:rsid w:val="00461443"/>
    <w:rsid w:val="00461548"/>
    <w:rsid w:val="004619DB"/>
    <w:rsid w:val="00461B3F"/>
    <w:rsid w:val="00461D23"/>
    <w:rsid w:val="00462898"/>
    <w:rsid w:val="0046305E"/>
    <w:rsid w:val="004631CA"/>
    <w:rsid w:val="004635CD"/>
    <w:rsid w:val="00463886"/>
    <w:rsid w:val="00463A5A"/>
    <w:rsid w:val="00463D96"/>
    <w:rsid w:val="00464889"/>
    <w:rsid w:val="00464C5C"/>
    <w:rsid w:val="00467111"/>
    <w:rsid w:val="00467321"/>
    <w:rsid w:val="004677BD"/>
    <w:rsid w:val="00470449"/>
    <w:rsid w:val="004704F6"/>
    <w:rsid w:val="00472AE5"/>
    <w:rsid w:val="00472BEA"/>
    <w:rsid w:val="00473083"/>
    <w:rsid w:val="00473118"/>
    <w:rsid w:val="0047399F"/>
    <w:rsid w:val="00473A1F"/>
    <w:rsid w:val="00473D02"/>
    <w:rsid w:val="00473FAD"/>
    <w:rsid w:val="00474F60"/>
    <w:rsid w:val="00475254"/>
    <w:rsid w:val="0047538D"/>
    <w:rsid w:val="004758D7"/>
    <w:rsid w:val="00475959"/>
    <w:rsid w:val="00476E96"/>
    <w:rsid w:val="00477C90"/>
    <w:rsid w:val="004800CC"/>
    <w:rsid w:val="00480478"/>
    <w:rsid w:val="00480492"/>
    <w:rsid w:val="00480B39"/>
    <w:rsid w:val="00480D25"/>
    <w:rsid w:val="00481406"/>
    <w:rsid w:val="00482DE0"/>
    <w:rsid w:val="004830D1"/>
    <w:rsid w:val="004830EB"/>
    <w:rsid w:val="00483537"/>
    <w:rsid w:val="00483F56"/>
    <w:rsid w:val="00484CD4"/>
    <w:rsid w:val="00484EE4"/>
    <w:rsid w:val="00485268"/>
    <w:rsid w:val="00485CB7"/>
    <w:rsid w:val="0048666E"/>
    <w:rsid w:val="004870F4"/>
    <w:rsid w:val="00487389"/>
    <w:rsid w:val="004876DC"/>
    <w:rsid w:val="00487757"/>
    <w:rsid w:val="00487CCF"/>
    <w:rsid w:val="00492290"/>
    <w:rsid w:val="0049235D"/>
    <w:rsid w:val="004930A7"/>
    <w:rsid w:val="00493271"/>
    <w:rsid w:val="00493784"/>
    <w:rsid w:val="00493F0F"/>
    <w:rsid w:val="004944B4"/>
    <w:rsid w:val="004949E3"/>
    <w:rsid w:val="00494B2F"/>
    <w:rsid w:val="00495261"/>
    <w:rsid w:val="004956B9"/>
    <w:rsid w:val="0049570F"/>
    <w:rsid w:val="004969B7"/>
    <w:rsid w:val="00496DA5"/>
    <w:rsid w:val="00496DED"/>
    <w:rsid w:val="004971C3"/>
    <w:rsid w:val="0049779D"/>
    <w:rsid w:val="0049781B"/>
    <w:rsid w:val="00497AE7"/>
    <w:rsid w:val="004A02F6"/>
    <w:rsid w:val="004A0395"/>
    <w:rsid w:val="004A08AC"/>
    <w:rsid w:val="004A0E89"/>
    <w:rsid w:val="004A1289"/>
    <w:rsid w:val="004A13BA"/>
    <w:rsid w:val="004A1D07"/>
    <w:rsid w:val="004A21EB"/>
    <w:rsid w:val="004A2C18"/>
    <w:rsid w:val="004A31F8"/>
    <w:rsid w:val="004A3348"/>
    <w:rsid w:val="004A38DF"/>
    <w:rsid w:val="004A3F1D"/>
    <w:rsid w:val="004A4012"/>
    <w:rsid w:val="004A4450"/>
    <w:rsid w:val="004A54DB"/>
    <w:rsid w:val="004A5A52"/>
    <w:rsid w:val="004A636D"/>
    <w:rsid w:val="004A7015"/>
    <w:rsid w:val="004A7628"/>
    <w:rsid w:val="004A77B1"/>
    <w:rsid w:val="004A7D93"/>
    <w:rsid w:val="004B047B"/>
    <w:rsid w:val="004B0F64"/>
    <w:rsid w:val="004B1003"/>
    <w:rsid w:val="004B2C5B"/>
    <w:rsid w:val="004B2D8D"/>
    <w:rsid w:val="004B3980"/>
    <w:rsid w:val="004B444D"/>
    <w:rsid w:val="004B44CF"/>
    <w:rsid w:val="004B452B"/>
    <w:rsid w:val="004B4859"/>
    <w:rsid w:val="004B48AA"/>
    <w:rsid w:val="004B51A3"/>
    <w:rsid w:val="004B5AD9"/>
    <w:rsid w:val="004C0290"/>
    <w:rsid w:val="004C0305"/>
    <w:rsid w:val="004C086E"/>
    <w:rsid w:val="004C0BFD"/>
    <w:rsid w:val="004C1769"/>
    <w:rsid w:val="004C1820"/>
    <w:rsid w:val="004C1C12"/>
    <w:rsid w:val="004C1FEA"/>
    <w:rsid w:val="004C2649"/>
    <w:rsid w:val="004C26ED"/>
    <w:rsid w:val="004C2B48"/>
    <w:rsid w:val="004C2D0B"/>
    <w:rsid w:val="004C342F"/>
    <w:rsid w:val="004C3AFC"/>
    <w:rsid w:val="004C427A"/>
    <w:rsid w:val="004C446C"/>
    <w:rsid w:val="004C503D"/>
    <w:rsid w:val="004C5116"/>
    <w:rsid w:val="004C53D6"/>
    <w:rsid w:val="004C54C6"/>
    <w:rsid w:val="004C5655"/>
    <w:rsid w:val="004C5B45"/>
    <w:rsid w:val="004D016F"/>
    <w:rsid w:val="004D2304"/>
    <w:rsid w:val="004D2493"/>
    <w:rsid w:val="004D2E21"/>
    <w:rsid w:val="004D3907"/>
    <w:rsid w:val="004D3CB8"/>
    <w:rsid w:val="004D46CD"/>
    <w:rsid w:val="004D55DD"/>
    <w:rsid w:val="004D568A"/>
    <w:rsid w:val="004D5F2F"/>
    <w:rsid w:val="004D6352"/>
    <w:rsid w:val="004D68F3"/>
    <w:rsid w:val="004D6BAD"/>
    <w:rsid w:val="004D6D68"/>
    <w:rsid w:val="004E1667"/>
    <w:rsid w:val="004E1731"/>
    <w:rsid w:val="004E1B99"/>
    <w:rsid w:val="004E23A5"/>
    <w:rsid w:val="004E29B4"/>
    <w:rsid w:val="004E314E"/>
    <w:rsid w:val="004E35AB"/>
    <w:rsid w:val="004E42DD"/>
    <w:rsid w:val="004E4520"/>
    <w:rsid w:val="004E46F1"/>
    <w:rsid w:val="004E4A6E"/>
    <w:rsid w:val="004E53B1"/>
    <w:rsid w:val="004E5D06"/>
    <w:rsid w:val="004E6198"/>
    <w:rsid w:val="004E6430"/>
    <w:rsid w:val="004E6560"/>
    <w:rsid w:val="004E687C"/>
    <w:rsid w:val="004E7106"/>
    <w:rsid w:val="004E7308"/>
    <w:rsid w:val="004F05B7"/>
    <w:rsid w:val="004F05CA"/>
    <w:rsid w:val="004F0A45"/>
    <w:rsid w:val="004F0AA1"/>
    <w:rsid w:val="004F0EB6"/>
    <w:rsid w:val="004F1754"/>
    <w:rsid w:val="004F1CBC"/>
    <w:rsid w:val="004F2326"/>
    <w:rsid w:val="004F2870"/>
    <w:rsid w:val="004F3BFB"/>
    <w:rsid w:val="004F3DFC"/>
    <w:rsid w:val="004F46D0"/>
    <w:rsid w:val="004F4A86"/>
    <w:rsid w:val="004F4EE0"/>
    <w:rsid w:val="004F5682"/>
    <w:rsid w:val="004F5890"/>
    <w:rsid w:val="004F6375"/>
    <w:rsid w:val="004F638C"/>
    <w:rsid w:val="004F7985"/>
    <w:rsid w:val="004F7A92"/>
    <w:rsid w:val="005017B1"/>
    <w:rsid w:val="00501C3F"/>
    <w:rsid w:val="00501E0D"/>
    <w:rsid w:val="00502AD0"/>
    <w:rsid w:val="00502F26"/>
    <w:rsid w:val="0050344F"/>
    <w:rsid w:val="00503985"/>
    <w:rsid w:val="00504928"/>
    <w:rsid w:val="005049B2"/>
    <w:rsid w:val="00504FF3"/>
    <w:rsid w:val="00505BCF"/>
    <w:rsid w:val="005066C5"/>
    <w:rsid w:val="00506F04"/>
    <w:rsid w:val="005070DB"/>
    <w:rsid w:val="00507A21"/>
    <w:rsid w:val="005100F0"/>
    <w:rsid w:val="0051015E"/>
    <w:rsid w:val="005107F3"/>
    <w:rsid w:val="0051144E"/>
    <w:rsid w:val="005114DB"/>
    <w:rsid w:val="00512018"/>
    <w:rsid w:val="00512671"/>
    <w:rsid w:val="00512E23"/>
    <w:rsid w:val="005134EE"/>
    <w:rsid w:val="00513BE1"/>
    <w:rsid w:val="00514380"/>
    <w:rsid w:val="0051442A"/>
    <w:rsid w:val="00515927"/>
    <w:rsid w:val="00515A5E"/>
    <w:rsid w:val="00515AD8"/>
    <w:rsid w:val="00515F99"/>
    <w:rsid w:val="005164A6"/>
    <w:rsid w:val="00517960"/>
    <w:rsid w:val="00517C61"/>
    <w:rsid w:val="00517EE8"/>
    <w:rsid w:val="00517FB5"/>
    <w:rsid w:val="00517FD5"/>
    <w:rsid w:val="0052011F"/>
    <w:rsid w:val="00520146"/>
    <w:rsid w:val="00520D5E"/>
    <w:rsid w:val="00520DAA"/>
    <w:rsid w:val="00520F0E"/>
    <w:rsid w:val="0052137D"/>
    <w:rsid w:val="00521450"/>
    <w:rsid w:val="0052242C"/>
    <w:rsid w:val="00522FBE"/>
    <w:rsid w:val="005234E0"/>
    <w:rsid w:val="00523713"/>
    <w:rsid w:val="00523A5E"/>
    <w:rsid w:val="00523BDC"/>
    <w:rsid w:val="00524391"/>
    <w:rsid w:val="00524808"/>
    <w:rsid w:val="00524E6F"/>
    <w:rsid w:val="00525DDD"/>
    <w:rsid w:val="00526383"/>
    <w:rsid w:val="005265EC"/>
    <w:rsid w:val="005266DB"/>
    <w:rsid w:val="00526BAF"/>
    <w:rsid w:val="00527006"/>
    <w:rsid w:val="005302B7"/>
    <w:rsid w:val="005303F1"/>
    <w:rsid w:val="00530CD5"/>
    <w:rsid w:val="00531119"/>
    <w:rsid w:val="0053131C"/>
    <w:rsid w:val="005316FE"/>
    <w:rsid w:val="00531C1C"/>
    <w:rsid w:val="00531DA7"/>
    <w:rsid w:val="00532165"/>
    <w:rsid w:val="005323D0"/>
    <w:rsid w:val="00532598"/>
    <w:rsid w:val="00532E56"/>
    <w:rsid w:val="00533934"/>
    <w:rsid w:val="00533F51"/>
    <w:rsid w:val="0053470E"/>
    <w:rsid w:val="00534971"/>
    <w:rsid w:val="00535556"/>
    <w:rsid w:val="00536C1E"/>
    <w:rsid w:val="00536F72"/>
    <w:rsid w:val="0053730C"/>
    <w:rsid w:val="00537761"/>
    <w:rsid w:val="0053788C"/>
    <w:rsid w:val="00537C68"/>
    <w:rsid w:val="0054091E"/>
    <w:rsid w:val="005410A4"/>
    <w:rsid w:val="005411AD"/>
    <w:rsid w:val="00541C93"/>
    <w:rsid w:val="005426C9"/>
    <w:rsid w:val="00542A22"/>
    <w:rsid w:val="0054357A"/>
    <w:rsid w:val="005446C7"/>
    <w:rsid w:val="00544A0F"/>
    <w:rsid w:val="0054573F"/>
    <w:rsid w:val="00545ACA"/>
    <w:rsid w:val="00545D39"/>
    <w:rsid w:val="00546A21"/>
    <w:rsid w:val="005471FA"/>
    <w:rsid w:val="00547C61"/>
    <w:rsid w:val="00551174"/>
    <w:rsid w:val="00552532"/>
    <w:rsid w:val="0055262E"/>
    <w:rsid w:val="00553EF9"/>
    <w:rsid w:val="00554155"/>
    <w:rsid w:val="00555385"/>
    <w:rsid w:val="00555681"/>
    <w:rsid w:val="00555992"/>
    <w:rsid w:val="005570C8"/>
    <w:rsid w:val="00557400"/>
    <w:rsid w:val="0055744B"/>
    <w:rsid w:val="00557D00"/>
    <w:rsid w:val="00557E15"/>
    <w:rsid w:val="005600EC"/>
    <w:rsid w:val="00560E9D"/>
    <w:rsid w:val="00560F3C"/>
    <w:rsid w:val="0056112C"/>
    <w:rsid w:val="00561193"/>
    <w:rsid w:val="0056263F"/>
    <w:rsid w:val="00564B98"/>
    <w:rsid w:val="00565165"/>
    <w:rsid w:val="00566102"/>
    <w:rsid w:val="00566815"/>
    <w:rsid w:val="00567161"/>
    <w:rsid w:val="005674B1"/>
    <w:rsid w:val="00567B83"/>
    <w:rsid w:val="00567BA9"/>
    <w:rsid w:val="00570837"/>
    <w:rsid w:val="005708D6"/>
    <w:rsid w:val="005711BA"/>
    <w:rsid w:val="0057123C"/>
    <w:rsid w:val="00571C5B"/>
    <w:rsid w:val="00571CA4"/>
    <w:rsid w:val="00571E79"/>
    <w:rsid w:val="0057241B"/>
    <w:rsid w:val="00572796"/>
    <w:rsid w:val="00572F78"/>
    <w:rsid w:val="0057316C"/>
    <w:rsid w:val="0057324D"/>
    <w:rsid w:val="0057373F"/>
    <w:rsid w:val="005740F8"/>
    <w:rsid w:val="005743AF"/>
    <w:rsid w:val="0057498A"/>
    <w:rsid w:val="00574AD7"/>
    <w:rsid w:val="00574C87"/>
    <w:rsid w:val="00574DC2"/>
    <w:rsid w:val="00575603"/>
    <w:rsid w:val="005759DF"/>
    <w:rsid w:val="00576174"/>
    <w:rsid w:val="005763DC"/>
    <w:rsid w:val="00576D92"/>
    <w:rsid w:val="00577A47"/>
    <w:rsid w:val="005804F3"/>
    <w:rsid w:val="005808F2"/>
    <w:rsid w:val="00580ABA"/>
    <w:rsid w:val="00580DC2"/>
    <w:rsid w:val="00581787"/>
    <w:rsid w:val="00581D73"/>
    <w:rsid w:val="00581E41"/>
    <w:rsid w:val="00581FDB"/>
    <w:rsid w:val="005821ED"/>
    <w:rsid w:val="0058243F"/>
    <w:rsid w:val="005829A7"/>
    <w:rsid w:val="00582A6A"/>
    <w:rsid w:val="00583193"/>
    <w:rsid w:val="005847CD"/>
    <w:rsid w:val="00584DE5"/>
    <w:rsid w:val="00586576"/>
    <w:rsid w:val="005865CF"/>
    <w:rsid w:val="00586E7D"/>
    <w:rsid w:val="0058718F"/>
    <w:rsid w:val="005878D9"/>
    <w:rsid w:val="00587F5A"/>
    <w:rsid w:val="00590C2F"/>
    <w:rsid w:val="00590C40"/>
    <w:rsid w:val="00591BCD"/>
    <w:rsid w:val="005921E8"/>
    <w:rsid w:val="005928E6"/>
    <w:rsid w:val="00592F85"/>
    <w:rsid w:val="00593407"/>
    <w:rsid w:val="0059343D"/>
    <w:rsid w:val="00593B37"/>
    <w:rsid w:val="00593D17"/>
    <w:rsid w:val="00594339"/>
    <w:rsid w:val="005943F2"/>
    <w:rsid w:val="00594BFF"/>
    <w:rsid w:val="00594D34"/>
    <w:rsid w:val="00595053"/>
    <w:rsid w:val="005953D2"/>
    <w:rsid w:val="00595C71"/>
    <w:rsid w:val="00595D55"/>
    <w:rsid w:val="00596027"/>
    <w:rsid w:val="005965BB"/>
    <w:rsid w:val="00596DE7"/>
    <w:rsid w:val="00597052"/>
    <w:rsid w:val="00597446"/>
    <w:rsid w:val="00597A2B"/>
    <w:rsid w:val="00597F15"/>
    <w:rsid w:val="005A0183"/>
    <w:rsid w:val="005A0946"/>
    <w:rsid w:val="005A0C42"/>
    <w:rsid w:val="005A118E"/>
    <w:rsid w:val="005A15B9"/>
    <w:rsid w:val="005A2824"/>
    <w:rsid w:val="005A2B2E"/>
    <w:rsid w:val="005A324F"/>
    <w:rsid w:val="005A3AE8"/>
    <w:rsid w:val="005A3FD6"/>
    <w:rsid w:val="005A4071"/>
    <w:rsid w:val="005A418B"/>
    <w:rsid w:val="005A4518"/>
    <w:rsid w:val="005A468A"/>
    <w:rsid w:val="005A4D11"/>
    <w:rsid w:val="005A4D8B"/>
    <w:rsid w:val="005A4F9A"/>
    <w:rsid w:val="005A542B"/>
    <w:rsid w:val="005A59BD"/>
    <w:rsid w:val="005A5C86"/>
    <w:rsid w:val="005A6333"/>
    <w:rsid w:val="005A677B"/>
    <w:rsid w:val="005A688A"/>
    <w:rsid w:val="005A7661"/>
    <w:rsid w:val="005A7AC1"/>
    <w:rsid w:val="005B0191"/>
    <w:rsid w:val="005B11BD"/>
    <w:rsid w:val="005B1201"/>
    <w:rsid w:val="005B13CC"/>
    <w:rsid w:val="005B17B9"/>
    <w:rsid w:val="005B1B1F"/>
    <w:rsid w:val="005B1E01"/>
    <w:rsid w:val="005B22A7"/>
    <w:rsid w:val="005B31EC"/>
    <w:rsid w:val="005B3A97"/>
    <w:rsid w:val="005B4115"/>
    <w:rsid w:val="005B443E"/>
    <w:rsid w:val="005B53BD"/>
    <w:rsid w:val="005B59B9"/>
    <w:rsid w:val="005B5CDA"/>
    <w:rsid w:val="005B5DA2"/>
    <w:rsid w:val="005B60E1"/>
    <w:rsid w:val="005B615B"/>
    <w:rsid w:val="005B6352"/>
    <w:rsid w:val="005B6969"/>
    <w:rsid w:val="005B6E9B"/>
    <w:rsid w:val="005B7E35"/>
    <w:rsid w:val="005B7E8B"/>
    <w:rsid w:val="005B7EBC"/>
    <w:rsid w:val="005C148D"/>
    <w:rsid w:val="005C19EF"/>
    <w:rsid w:val="005C2404"/>
    <w:rsid w:val="005C2A63"/>
    <w:rsid w:val="005C2C89"/>
    <w:rsid w:val="005C329C"/>
    <w:rsid w:val="005C34F8"/>
    <w:rsid w:val="005C3CCF"/>
    <w:rsid w:val="005C4D59"/>
    <w:rsid w:val="005C4F59"/>
    <w:rsid w:val="005C512F"/>
    <w:rsid w:val="005C5273"/>
    <w:rsid w:val="005C5C60"/>
    <w:rsid w:val="005C6B18"/>
    <w:rsid w:val="005C6B1F"/>
    <w:rsid w:val="005C7239"/>
    <w:rsid w:val="005C7D57"/>
    <w:rsid w:val="005C7F42"/>
    <w:rsid w:val="005D085E"/>
    <w:rsid w:val="005D1289"/>
    <w:rsid w:val="005D1EEB"/>
    <w:rsid w:val="005D1F36"/>
    <w:rsid w:val="005D259C"/>
    <w:rsid w:val="005D2A0D"/>
    <w:rsid w:val="005D3694"/>
    <w:rsid w:val="005D3B5F"/>
    <w:rsid w:val="005D3E6F"/>
    <w:rsid w:val="005D4A4A"/>
    <w:rsid w:val="005D5444"/>
    <w:rsid w:val="005D5CE1"/>
    <w:rsid w:val="005D5FCB"/>
    <w:rsid w:val="005D7420"/>
    <w:rsid w:val="005D7A27"/>
    <w:rsid w:val="005D7A8A"/>
    <w:rsid w:val="005D7AF7"/>
    <w:rsid w:val="005D7F5E"/>
    <w:rsid w:val="005E099E"/>
    <w:rsid w:val="005E0AB4"/>
    <w:rsid w:val="005E0B5E"/>
    <w:rsid w:val="005E2C7F"/>
    <w:rsid w:val="005E2DA6"/>
    <w:rsid w:val="005E3CDE"/>
    <w:rsid w:val="005E44B0"/>
    <w:rsid w:val="005E54DB"/>
    <w:rsid w:val="005E6CC9"/>
    <w:rsid w:val="005E6D5E"/>
    <w:rsid w:val="005E6D7D"/>
    <w:rsid w:val="005E7189"/>
    <w:rsid w:val="005E726F"/>
    <w:rsid w:val="005F06CC"/>
    <w:rsid w:val="005F1A50"/>
    <w:rsid w:val="005F24D3"/>
    <w:rsid w:val="005F3554"/>
    <w:rsid w:val="005F39E6"/>
    <w:rsid w:val="005F3B93"/>
    <w:rsid w:val="005F42EF"/>
    <w:rsid w:val="005F48FB"/>
    <w:rsid w:val="005F4C66"/>
    <w:rsid w:val="005F4E18"/>
    <w:rsid w:val="005F4E2C"/>
    <w:rsid w:val="005F5735"/>
    <w:rsid w:val="005F62AA"/>
    <w:rsid w:val="005F6376"/>
    <w:rsid w:val="005F66F3"/>
    <w:rsid w:val="005F66F8"/>
    <w:rsid w:val="005F7AE3"/>
    <w:rsid w:val="00600669"/>
    <w:rsid w:val="006012EE"/>
    <w:rsid w:val="00601578"/>
    <w:rsid w:val="00601DD8"/>
    <w:rsid w:val="00602288"/>
    <w:rsid w:val="00602AC1"/>
    <w:rsid w:val="00602D90"/>
    <w:rsid w:val="006046D6"/>
    <w:rsid w:val="0060473E"/>
    <w:rsid w:val="006048D6"/>
    <w:rsid w:val="00605174"/>
    <w:rsid w:val="006051CF"/>
    <w:rsid w:val="006051F8"/>
    <w:rsid w:val="00605298"/>
    <w:rsid w:val="006055DC"/>
    <w:rsid w:val="00605C40"/>
    <w:rsid w:val="00605E21"/>
    <w:rsid w:val="0060630B"/>
    <w:rsid w:val="0060694B"/>
    <w:rsid w:val="00606C14"/>
    <w:rsid w:val="006073AD"/>
    <w:rsid w:val="00607BB4"/>
    <w:rsid w:val="00610710"/>
    <w:rsid w:val="00610C67"/>
    <w:rsid w:val="0061140B"/>
    <w:rsid w:val="00611EEB"/>
    <w:rsid w:val="00612992"/>
    <w:rsid w:val="00612D90"/>
    <w:rsid w:val="00613982"/>
    <w:rsid w:val="00613ACB"/>
    <w:rsid w:val="00613C2A"/>
    <w:rsid w:val="00613F99"/>
    <w:rsid w:val="0061411B"/>
    <w:rsid w:val="006146E1"/>
    <w:rsid w:val="00615511"/>
    <w:rsid w:val="00615755"/>
    <w:rsid w:val="0061591F"/>
    <w:rsid w:val="00615D56"/>
    <w:rsid w:val="0061628A"/>
    <w:rsid w:val="00616CB7"/>
    <w:rsid w:val="00616DA7"/>
    <w:rsid w:val="0061759E"/>
    <w:rsid w:val="00617BEE"/>
    <w:rsid w:val="00617DFC"/>
    <w:rsid w:val="0062115F"/>
    <w:rsid w:val="006215CE"/>
    <w:rsid w:val="00621707"/>
    <w:rsid w:val="00621C77"/>
    <w:rsid w:val="00622079"/>
    <w:rsid w:val="006222D8"/>
    <w:rsid w:val="0062285F"/>
    <w:rsid w:val="0062287B"/>
    <w:rsid w:val="00622904"/>
    <w:rsid w:val="0062316F"/>
    <w:rsid w:val="00623A61"/>
    <w:rsid w:val="006242AF"/>
    <w:rsid w:val="00624491"/>
    <w:rsid w:val="006247C7"/>
    <w:rsid w:val="00624B14"/>
    <w:rsid w:val="00624E8B"/>
    <w:rsid w:val="00624F49"/>
    <w:rsid w:val="00625014"/>
    <w:rsid w:val="00627ACF"/>
    <w:rsid w:val="00627B6A"/>
    <w:rsid w:val="00627BC4"/>
    <w:rsid w:val="00630246"/>
    <w:rsid w:val="00632403"/>
    <w:rsid w:val="00632428"/>
    <w:rsid w:val="006324B0"/>
    <w:rsid w:val="0063271A"/>
    <w:rsid w:val="00632CAC"/>
    <w:rsid w:val="00632CDA"/>
    <w:rsid w:val="006331CD"/>
    <w:rsid w:val="00634CE3"/>
    <w:rsid w:val="00634FB5"/>
    <w:rsid w:val="0063518D"/>
    <w:rsid w:val="006356FF"/>
    <w:rsid w:val="00635CBE"/>
    <w:rsid w:val="00635DAA"/>
    <w:rsid w:val="00636109"/>
    <w:rsid w:val="006368C1"/>
    <w:rsid w:val="00636E5D"/>
    <w:rsid w:val="00637059"/>
    <w:rsid w:val="0063771A"/>
    <w:rsid w:val="00637C92"/>
    <w:rsid w:val="00640348"/>
    <w:rsid w:val="0064122F"/>
    <w:rsid w:val="00642150"/>
    <w:rsid w:val="006424BF"/>
    <w:rsid w:val="0064284D"/>
    <w:rsid w:val="00642A0C"/>
    <w:rsid w:val="00642C8D"/>
    <w:rsid w:val="006436EC"/>
    <w:rsid w:val="00643CDA"/>
    <w:rsid w:val="00643DCA"/>
    <w:rsid w:val="0064482C"/>
    <w:rsid w:val="00644C84"/>
    <w:rsid w:val="00644D35"/>
    <w:rsid w:val="00645540"/>
    <w:rsid w:val="006457EF"/>
    <w:rsid w:val="006457F1"/>
    <w:rsid w:val="00645A4B"/>
    <w:rsid w:val="00645F85"/>
    <w:rsid w:val="00646994"/>
    <w:rsid w:val="00646CCF"/>
    <w:rsid w:val="00646D44"/>
    <w:rsid w:val="0065029D"/>
    <w:rsid w:val="0065061E"/>
    <w:rsid w:val="0065076E"/>
    <w:rsid w:val="006508D9"/>
    <w:rsid w:val="0065133E"/>
    <w:rsid w:val="00651458"/>
    <w:rsid w:val="0065210B"/>
    <w:rsid w:val="00652307"/>
    <w:rsid w:val="00652B98"/>
    <w:rsid w:val="00652EB9"/>
    <w:rsid w:val="00652FF8"/>
    <w:rsid w:val="00654F93"/>
    <w:rsid w:val="0065510B"/>
    <w:rsid w:val="00655390"/>
    <w:rsid w:val="0065545B"/>
    <w:rsid w:val="00655B36"/>
    <w:rsid w:val="006564A9"/>
    <w:rsid w:val="006569B8"/>
    <w:rsid w:val="00656F78"/>
    <w:rsid w:val="00657387"/>
    <w:rsid w:val="00657969"/>
    <w:rsid w:val="00657A91"/>
    <w:rsid w:val="0066013B"/>
    <w:rsid w:val="0066015E"/>
    <w:rsid w:val="00660BDF"/>
    <w:rsid w:val="00660C5C"/>
    <w:rsid w:val="0066115C"/>
    <w:rsid w:val="006615FF"/>
    <w:rsid w:val="00662215"/>
    <w:rsid w:val="00665276"/>
    <w:rsid w:val="00666311"/>
    <w:rsid w:val="006667AE"/>
    <w:rsid w:val="006672B0"/>
    <w:rsid w:val="0066745A"/>
    <w:rsid w:val="00667600"/>
    <w:rsid w:val="00667E32"/>
    <w:rsid w:val="006707EA"/>
    <w:rsid w:val="00670D7E"/>
    <w:rsid w:val="00671E98"/>
    <w:rsid w:val="006724C6"/>
    <w:rsid w:val="006728D4"/>
    <w:rsid w:val="00673762"/>
    <w:rsid w:val="006738B7"/>
    <w:rsid w:val="00673F32"/>
    <w:rsid w:val="00674285"/>
    <w:rsid w:val="00674D2B"/>
    <w:rsid w:val="00675563"/>
    <w:rsid w:val="006756EB"/>
    <w:rsid w:val="006757FB"/>
    <w:rsid w:val="0067614A"/>
    <w:rsid w:val="00676196"/>
    <w:rsid w:val="00676B52"/>
    <w:rsid w:val="00676D1A"/>
    <w:rsid w:val="0068069A"/>
    <w:rsid w:val="00680FEB"/>
    <w:rsid w:val="0068101F"/>
    <w:rsid w:val="006814A7"/>
    <w:rsid w:val="006828F2"/>
    <w:rsid w:val="00683C21"/>
    <w:rsid w:val="00684669"/>
    <w:rsid w:val="006850C2"/>
    <w:rsid w:val="006850FC"/>
    <w:rsid w:val="0068569A"/>
    <w:rsid w:val="00685DBD"/>
    <w:rsid w:val="00687578"/>
    <w:rsid w:val="00687C10"/>
    <w:rsid w:val="00687D70"/>
    <w:rsid w:val="0069039A"/>
    <w:rsid w:val="00690BDC"/>
    <w:rsid w:val="00690E46"/>
    <w:rsid w:val="006919BB"/>
    <w:rsid w:val="006922BD"/>
    <w:rsid w:val="0069243E"/>
    <w:rsid w:val="00692658"/>
    <w:rsid w:val="00693654"/>
    <w:rsid w:val="00693AD4"/>
    <w:rsid w:val="00694521"/>
    <w:rsid w:val="00695415"/>
    <w:rsid w:val="00695B63"/>
    <w:rsid w:val="00695B9E"/>
    <w:rsid w:val="006967C0"/>
    <w:rsid w:val="00696C62"/>
    <w:rsid w:val="00697FAD"/>
    <w:rsid w:val="006A06B2"/>
    <w:rsid w:val="006A0F27"/>
    <w:rsid w:val="006A1896"/>
    <w:rsid w:val="006A2BA2"/>
    <w:rsid w:val="006A2DEC"/>
    <w:rsid w:val="006A325A"/>
    <w:rsid w:val="006A35D3"/>
    <w:rsid w:val="006A3980"/>
    <w:rsid w:val="006A39E4"/>
    <w:rsid w:val="006A5210"/>
    <w:rsid w:val="006A52D4"/>
    <w:rsid w:val="006A5359"/>
    <w:rsid w:val="006A6792"/>
    <w:rsid w:val="006A6A3C"/>
    <w:rsid w:val="006A6A44"/>
    <w:rsid w:val="006A7900"/>
    <w:rsid w:val="006B0376"/>
    <w:rsid w:val="006B060F"/>
    <w:rsid w:val="006B0C04"/>
    <w:rsid w:val="006B0D25"/>
    <w:rsid w:val="006B0F4E"/>
    <w:rsid w:val="006B13A6"/>
    <w:rsid w:val="006B1DC2"/>
    <w:rsid w:val="006B1E91"/>
    <w:rsid w:val="006B281C"/>
    <w:rsid w:val="006B3C9F"/>
    <w:rsid w:val="006B44B3"/>
    <w:rsid w:val="006B4CCC"/>
    <w:rsid w:val="006B5662"/>
    <w:rsid w:val="006B5727"/>
    <w:rsid w:val="006B5DED"/>
    <w:rsid w:val="006B5EBC"/>
    <w:rsid w:val="006B740D"/>
    <w:rsid w:val="006B7B16"/>
    <w:rsid w:val="006B7E52"/>
    <w:rsid w:val="006C0734"/>
    <w:rsid w:val="006C0AE6"/>
    <w:rsid w:val="006C1284"/>
    <w:rsid w:val="006C1E6F"/>
    <w:rsid w:val="006C1ECC"/>
    <w:rsid w:val="006C2197"/>
    <w:rsid w:val="006C239F"/>
    <w:rsid w:val="006C37D7"/>
    <w:rsid w:val="006C3BBB"/>
    <w:rsid w:val="006C3E1C"/>
    <w:rsid w:val="006C3F4E"/>
    <w:rsid w:val="006C4CAD"/>
    <w:rsid w:val="006C4CD6"/>
    <w:rsid w:val="006C4DC9"/>
    <w:rsid w:val="006C51DD"/>
    <w:rsid w:val="006C6292"/>
    <w:rsid w:val="006C67F0"/>
    <w:rsid w:val="006C780D"/>
    <w:rsid w:val="006D0670"/>
    <w:rsid w:val="006D0E96"/>
    <w:rsid w:val="006D1C67"/>
    <w:rsid w:val="006D2D03"/>
    <w:rsid w:val="006D2EC4"/>
    <w:rsid w:val="006D3831"/>
    <w:rsid w:val="006D3B08"/>
    <w:rsid w:val="006D3B76"/>
    <w:rsid w:val="006D4EB8"/>
    <w:rsid w:val="006D590D"/>
    <w:rsid w:val="006D5B15"/>
    <w:rsid w:val="006D5DFE"/>
    <w:rsid w:val="006D6037"/>
    <w:rsid w:val="006D63B7"/>
    <w:rsid w:val="006D6855"/>
    <w:rsid w:val="006D6A22"/>
    <w:rsid w:val="006D7792"/>
    <w:rsid w:val="006D7FBC"/>
    <w:rsid w:val="006E0003"/>
    <w:rsid w:val="006E0933"/>
    <w:rsid w:val="006E09C6"/>
    <w:rsid w:val="006E0A4C"/>
    <w:rsid w:val="006E0EEC"/>
    <w:rsid w:val="006E0F13"/>
    <w:rsid w:val="006E157D"/>
    <w:rsid w:val="006E2EFB"/>
    <w:rsid w:val="006E3841"/>
    <w:rsid w:val="006E4983"/>
    <w:rsid w:val="006E4DED"/>
    <w:rsid w:val="006E5426"/>
    <w:rsid w:val="006E54FF"/>
    <w:rsid w:val="006E5B19"/>
    <w:rsid w:val="006E63D3"/>
    <w:rsid w:val="006E66F5"/>
    <w:rsid w:val="006E693F"/>
    <w:rsid w:val="006E6DFE"/>
    <w:rsid w:val="006E71D2"/>
    <w:rsid w:val="006F0616"/>
    <w:rsid w:val="006F1074"/>
    <w:rsid w:val="006F11C7"/>
    <w:rsid w:val="006F129A"/>
    <w:rsid w:val="006F1E71"/>
    <w:rsid w:val="006F2471"/>
    <w:rsid w:val="006F2599"/>
    <w:rsid w:val="006F384D"/>
    <w:rsid w:val="006F50DA"/>
    <w:rsid w:val="006F6571"/>
    <w:rsid w:val="006F674D"/>
    <w:rsid w:val="006F69A1"/>
    <w:rsid w:val="006F6E99"/>
    <w:rsid w:val="006F7B1E"/>
    <w:rsid w:val="006F7D17"/>
    <w:rsid w:val="007001F1"/>
    <w:rsid w:val="0070071C"/>
    <w:rsid w:val="0070151A"/>
    <w:rsid w:val="007015BE"/>
    <w:rsid w:val="007018D3"/>
    <w:rsid w:val="00701C22"/>
    <w:rsid w:val="0070226A"/>
    <w:rsid w:val="00702EDB"/>
    <w:rsid w:val="007033DC"/>
    <w:rsid w:val="0070348D"/>
    <w:rsid w:val="007039FE"/>
    <w:rsid w:val="00704DB3"/>
    <w:rsid w:val="00704DD2"/>
    <w:rsid w:val="007059F8"/>
    <w:rsid w:val="00705C12"/>
    <w:rsid w:val="00705D0F"/>
    <w:rsid w:val="00705F23"/>
    <w:rsid w:val="00706789"/>
    <w:rsid w:val="00706861"/>
    <w:rsid w:val="007068D7"/>
    <w:rsid w:val="007117AC"/>
    <w:rsid w:val="00711EF4"/>
    <w:rsid w:val="0071253B"/>
    <w:rsid w:val="00712674"/>
    <w:rsid w:val="00712A3C"/>
    <w:rsid w:val="00712AC1"/>
    <w:rsid w:val="00712B75"/>
    <w:rsid w:val="00713E98"/>
    <w:rsid w:val="0071442E"/>
    <w:rsid w:val="007147C2"/>
    <w:rsid w:val="00714BE8"/>
    <w:rsid w:val="00716E7F"/>
    <w:rsid w:val="0071770A"/>
    <w:rsid w:val="0071793D"/>
    <w:rsid w:val="00720138"/>
    <w:rsid w:val="00720B24"/>
    <w:rsid w:val="00720F66"/>
    <w:rsid w:val="00720F7D"/>
    <w:rsid w:val="00721CB5"/>
    <w:rsid w:val="00722477"/>
    <w:rsid w:val="00722F3A"/>
    <w:rsid w:val="00723321"/>
    <w:rsid w:val="00723E47"/>
    <w:rsid w:val="00723FE2"/>
    <w:rsid w:val="0072418A"/>
    <w:rsid w:val="007247E9"/>
    <w:rsid w:val="00724C74"/>
    <w:rsid w:val="007255CE"/>
    <w:rsid w:val="00725A4B"/>
    <w:rsid w:val="00725B33"/>
    <w:rsid w:val="00725B6E"/>
    <w:rsid w:val="00725E5D"/>
    <w:rsid w:val="00726464"/>
    <w:rsid w:val="00726B96"/>
    <w:rsid w:val="00727262"/>
    <w:rsid w:val="007272DD"/>
    <w:rsid w:val="00727445"/>
    <w:rsid w:val="00730CF9"/>
    <w:rsid w:val="00730DDA"/>
    <w:rsid w:val="00730F1C"/>
    <w:rsid w:val="00731C7B"/>
    <w:rsid w:val="00732147"/>
    <w:rsid w:val="007336D9"/>
    <w:rsid w:val="00733759"/>
    <w:rsid w:val="00733986"/>
    <w:rsid w:val="00733CB0"/>
    <w:rsid w:val="00734350"/>
    <w:rsid w:val="00734723"/>
    <w:rsid w:val="00735010"/>
    <w:rsid w:val="00735A84"/>
    <w:rsid w:val="00736159"/>
    <w:rsid w:val="00736666"/>
    <w:rsid w:val="00736704"/>
    <w:rsid w:val="007367D4"/>
    <w:rsid w:val="00737DFE"/>
    <w:rsid w:val="00740A7D"/>
    <w:rsid w:val="00741043"/>
    <w:rsid w:val="00741916"/>
    <w:rsid w:val="0074213A"/>
    <w:rsid w:val="007422C0"/>
    <w:rsid w:val="007423D0"/>
    <w:rsid w:val="00742E1D"/>
    <w:rsid w:val="007430DA"/>
    <w:rsid w:val="007435DC"/>
    <w:rsid w:val="00743DD9"/>
    <w:rsid w:val="00744346"/>
    <w:rsid w:val="00745308"/>
    <w:rsid w:val="007463AC"/>
    <w:rsid w:val="0074693A"/>
    <w:rsid w:val="00746F18"/>
    <w:rsid w:val="0074728A"/>
    <w:rsid w:val="00747863"/>
    <w:rsid w:val="00750409"/>
    <w:rsid w:val="00750BF2"/>
    <w:rsid w:val="00750CB5"/>
    <w:rsid w:val="00750CCD"/>
    <w:rsid w:val="00750D6A"/>
    <w:rsid w:val="00751260"/>
    <w:rsid w:val="00751641"/>
    <w:rsid w:val="007531D7"/>
    <w:rsid w:val="00753AE2"/>
    <w:rsid w:val="007540F5"/>
    <w:rsid w:val="0075535E"/>
    <w:rsid w:val="00755753"/>
    <w:rsid w:val="00755E2F"/>
    <w:rsid w:val="00756128"/>
    <w:rsid w:val="007568D0"/>
    <w:rsid w:val="00756E1B"/>
    <w:rsid w:val="0075789C"/>
    <w:rsid w:val="007601C1"/>
    <w:rsid w:val="0076031D"/>
    <w:rsid w:val="00760891"/>
    <w:rsid w:val="00760982"/>
    <w:rsid w:val="00760E76"/>
    <w:rsid w:val="00761AE1"/>
    <w:rsid w:val="00762B29"/>
    <w:rsid w:val="00762CE6"/>
    <w:rsid w:val="0076388E"/>
    <w:rsid w:val="00763AEB"/>
    <w:rsid w:val="0076411A"/>
    <w:rsid w:val="00764F8E"/>
    <w:rsid w:val="00765059"/>
    <w:rsid w:val="0076540E"/>
    <w:rsid w:val="00765F3F"/>
    <w:rsid w:val="0076627C"/>
    <w:rsid w:val="00766528"/>
    <w:rsid w:val="00766B72"/>
    <w:rsid w:val="00766CE6"/>
    <w:rsid w:val="00766D6D"/>
    <w:rsid w:val="00766D9B"/>
    <w:rsid w:val="007673F3"/>
    <w:rsid w:val="0076792E"/>
    <w:rsid w:val="00767DA7"/>
    <w:rsid w:val="00767F38"/>
    <w:rsid w:val="0077001A"/>
    <w:rsid w:val="007708CB"/>
    <w:rsid w:val="00771746"/>
    <w:rsid w:val="007719D7"/>
    <w:rsid w:val="00771C7C"/>
    <w:rsid w:val="00771DD7"/>
    <w:rsid w:val="007723E5"/>
    <w:rsid w:val="00772B10"/>
    <w:rsid w:val="00772E67"/>
    <w:rsid w:val="007730E1"/>
    <w:rsid w:val="0077335A"/>
    <w:rsid w:val="00773FC4"/>
    <w:rsid w:val="007744AD"/>
    <w:rsid w:val="00774EF2"/>
    <w:rsid w:val="00774F19"/>
    <w:rsid w:val="007751B7"/>
    <w:rsid w:val="007759C4"/>
    <w:rsid w:val="00776263"/>
    <w:rsid w:val="00777564"/>
    <w:rsid w:val="007775B3"/>
    <w:rsid w:val="007775F1"/>
    <w:rsid w:val="007776D9"/>
    <w:rsid w:val="00781065"/>
    <w:rsid w:val="007818CD"/>
    <w:rsid w:val="0078259F"/>
    <w:rsid w:val="007825A1"/>
    <w:rsid w:val="00782E47"/>
    <w:rsid w:val="00782EDF"/>
    <w:rsid w:val="007839C8"/>
    <w:rsid w:val="00783B14"/>
    <w:rsid w:val="00783FAC"/>
    <w:rsid w:val="00784062"/>
    <w:rsid w:val="007847BA"/>
    <w:rsid w:val="00785492"/>
    <w:rsid w:val="007864F5"/>
    <w:rsid w:val="007868E7"/>
    <w:rsid w:val="00787564"/>
    <w:rsid w:val="0078756A"/>
    <w:rsid w:val="0079049F"/>
    <w:rsid w:val="00790578"/>
    <w:rsid w:val="00790E5E"/>
    <w:rsid w:val="00791A16"/>
    <w:rsid w:val="00792237"/>
    <w:rsid w:val="007929C6"/>
    <w:rsid w:val="0079389B"/>
    <w:rsid w:val="007944AB"/>
    <w:rsid w:val="00794EE8"/>
    <w:rsid w:val="00795901"/>
    <w:rsid w:val="00795E1E"/>
    <w:rsid w:val="0079692C"/>
    <w:rsid w:val="00797B16"/>
    <w:rsid w:val="00797D50"/>
    <w:rsid w:val="00797E98"/>
    <w:rsid w:val="007A084A"/>
    <w:rsid w:val="007A106A"/>
    <w:rsid w:val="007A13FE"/>
    <w:rsid w:val="007A1C6F"/>
    <w:rsid w:val="007A221A"/>
    <w:rsid w:val="007A3402"/>
    <w:rsid w:val="007A3766"/>
    <w:rsid w:val="007A3BBA"/>
    <w:rsid w:val="007A3F45"/>
    <w:rsid w:val="007A4275"/>
    <w:rsid w:val="007A431E"/>
    <w:rsid w:val="007A509A"/>
    <w:rsid w:val="007A516B"/>
    <w:rsid w:val="007A61E3"/>
    <w:rsid w:val="007A68E7"/>
    <w:rsid w:val="007A6F00"/>
    <w:rsid w:val="007A7AC8"/>
    <w:rsid w:val="007A7F6A"/>
    <w:rsid w:val="007B0646"/>
    <w:rsid w:val="007B07BB"/>
    <w:rsid w:val="007B0B5D"/>
    <w:rsid w:val="007B0E47"/>
    <w:rsid w:val="007B10FF"/>
    <w:rsid w:val="007B16A5"/>
    <w:rsid w:val="007B1CE3"/>
    <w:rsid w:val="007B270C"/>
    <w:rsid w:val="007B2EC9"/>
    <w:rsid w:val="007B378D"/>
    <w:rsid w:val="007B3D0A"/>
    <w:rsid w:val="007B4166"/>
    <w:rsid w:val="007B43B9"/>
    <w:rsid w:val="007B498D"/>
    <w:rsid w:val="007B4FAF"/>
    <w:rsid w:val="007B5A63"/>
    <w:rsid w:val="007B5BEB"/>
    <w:rsid w:val="007B6129"/>
    <w:rsid w:val="007B6250"/>
    <w:rsid w:val="007B6889"/>
    <w:rsid w:val="007B6DBA"/>
    <w:rsid w:val="007B72A0"/>
    <w:rsid w:val="007C1C17"/>
    <w:rsid w:val="007C2ED7"/>
    <w:rsid w:val="007C3365"/>
    <w:rsid w:val="007C4625"/>
    <w:rsid w:val="007C6120"/>
    <w:rsid w:val="007C6253"/>
    <w:rsid w:val="007C653B"/>
    <w:rsid w:val="007C66DD"/>
    <w:rsid w:val="007C6AE5"/>
    <w:rsid w:val="007C6C74"/>
    <w:rsid w:val="007C7BC0"/>
    <w:rsid w:val="007D011B"/>
    <w:rsid w:val="007D031F"/>
    <w:rsid w:val="007D0464"/>
    <w:rsid w:val="007D0A27"/>
    <w:rsid w:val="007D0F60"/>
    <w:rsid w:val="007D101D"/>
    <w:rsid w:val="007D1399"/>
    <w:rsid w:val="007D192E"/>
    <w:rsid w:val="007D1F50"/>
    <w:rsid w:val="007D3534"/>
    <w:rsid w:val="007D36D5"/>
    <w:rsid w:val="007D4216"/>
    <w:rsid w:val="007D45B3"/>
    <w:rsid w:val="007D4804"/>
    <w:rsid w:val="007D54B1"/>
    <w:rsid w:val="007D5894"/>
    <w:rsid w:val="007D5A90"/>
    <w:rsid w:val="007D5AD1"/>
    <w:rsid w:val="007D624D"/>
    <w:rsid w:val="007D647F"/>
    <w:rsid w:val="007D64DB"/>
    <w:rsid w:val="007D653D"/>
    <w:rsid w:val="007D687F"/>
    <w:rsid w:val="007D69AA"/>
    <w:rsid w:val="007D7104"/>
    <w:rsid w:val="007D7125"/>
    <w:rsid w:val="007D7D8A"/>
    <w:rsid w:val="007E032C"/>
    <w:rsid w:val="007E11EC"/>
    <w:rsid w:val="007E1317"/>
    <w:rsid w:val="007E37E2"/>
    <w:rsid w:val="007E3E33"/>
    <w:rsid w:val="007E51EC"/>
    <w:rsid w:val="007E530B"/>
    <w:rsid w:val="007E594D"/>
    <w:rsid w:val="007E5A51"/>
    <w:rsid w:val="007E5BD9"/>
    <w:rsid w:val="007E6393"/>
    <w:rsid w:val="007E6992"/>
    <w:rsid w:val="007E6F37"/>
    <w:rsid w:val="007F0ACF"/>
    <w:rsid w:val="007F10BF"/>
    <w:rsid w:val="007F1BDB"/>
    <w:rsid w:val="007F269F"/>
    <w:rsid w:val="007F3684"/>
    <w:rsid w:val="007F4049"/>
    <w:rsid w:val="007F40F2"/>
    <w:rsid w:val="007F4371"/>
    <w:rsid w:val="007F44A4"/>
    <w:rsid w:val="007F5FEE"/>
    <w:rsid w:val="007F660E"/>
    <w:rsid w:val="007F6AFF"/>
    <w:rsid w:val="007F74B8"/>
    <w:rsid w:val="007F7CE8"/>
    <w:rsid w:val="0080038D"/>
    <w:rsid w:val="008003B5"/>
    <w:rsid w:val="008003EE"/>
    <w:rsid w:val="00800A5E"/>
    <w:rsid w:val="00800B0F"/>
    <w:rsid w:val="00801928"/>
    <w:rsid w:val="00801989"/>
    <w:rsid w:val="00802BD0"/>
    <w:rsid w:val="0080376D"/>
    <w:rsid w:val="008048A4"/>
    <w:rsid w:val="00804936"/>
    <w:rsid w:val="00804C38"/>
    <w:rsid w:val="00805117"/>
    <w:rsid w:val="00805E83"/>
    <w:rsid w:val="00805F2D"/>
    <w:rsid w:val="00806808"/>
    <w:rsid w:val="00806FAF"/>
    <w:rsid w:val="008073CF"/>
    <w:rsid w:val="00807627"/>
    <w:rsid w:val="008078D5"/>
    <w:rsid w:val="00807E7D"/>
    <w:rsid w:val="00807EC3"/>
    <w:rsid w:val="00807F87"/>
    <w:rsid w:val="00810111"/>
    <w:rsid w:val="00810CEA"/>
    <w:rsid w:val="008111EE"/>
    <w:rsid w:val="00811407"/>
    <w:rsid w:val="00812466"/>
    <w:rsid w:val="008124D1"/>
    <w:rsid w:val="00812AC4"/>
    <w:rsid w:val="00812D59"/>
    <w:rsid w:val="008136F0"/>
    <w:rsid w:val="00813771"/>
    <w:rsid w:val="0081385C"/>
    <w:rsid w:val="00813A32"/>
    <w:rsid w:val="00813D23"/>
    <w:rsid w:val="0081400B"/>
    <w:rsid w:val="00814043"/>
    <w:rsid w:val="00814A74"/>
    <w:rsid w:val="008151A0"/>
    <w:rsid w:val="00815725"/>
    <w:rsid w:val="008158FC"/>
    <w:rsid w:val="0081655D"/>
    <w:rsid w:val="00816905"/>
    <w:rsid w:val="0081695F"/>
    <w:rsid w:val="00816975"/>
    <w:rsid w:val="00816E34"/>
    <w:rsid w:val="00817A91"/>
    <w:rsid w:val="00820680"/>
    <w:rsid w:val="008210B4"/>
    <w:rsid w:val="0082123F"/>
    <w:rsid w:val="00821475"/>
    <w:rsid w:val="00821734"/>
    <w:rsid w:val="00821A54"/>
    <w:rsid w:val="00821C79"/>
    <w:rsid w:val="00821F29"/>
    <w:rsid w:val="00822384"/>
    <w:rsid w:val="008223C9"/>
    <w:rsid w:val="00822AF0"/>
    <w:rsid w:val="008230B7"/>
    <w:rsid w:val="0082374D"/>
    <w:rsid w:val="00824018"/>
    <w:rsid w:val="00824630"/>
    <w:rsid w:val="00825043"/>
    <w:rsid w:val="008256CF"/>
    <w:rsid w:val="008256E5"/>
    <w:rsid w:val="008259B7"/>
    <w:rsid w:val="00826172"/>
    <w:rsid w:val="0082679D"/>
    <w:rsid w:val="00826A27"/>
    <w:rsid w:val="00826A37"/>
    <w:rsid w:val="00826F10"/>
    <w:rsid w:val="008273FE"/>
    <w:rsid w:val="0082749A"/>
    <w:rsid w:val="008277EC"/>
    <w:rsid w:val="00827E10"/>
    <w:rsid w:val="00830381"/>
    <w:rsid w:val="00831624"/>
    <w:rsid w:val="00831CF9"/>
    <w:rsid w:val="008321BC"/>
    <w:rsid w:val="00832978"/>
    <w:rsid w:val="00832C91"/>
    <w:rsid w:val="00833605"/>
    <w:rsid w:val="0083447B"/>
    <w:rsid w:val="00834E76"/>
    <w:rsid w:val="008359DD"/>
    <w:rsid w:val="0083635E"/>
    <w:rsid w:val="008375AB"/>
    <w:rsid w:val="0083793C"/>
    <w:rsid w:val="00837C4C"/>
    <w:rsid w:val="00837E96"/>
    <w:rsid w:val="00840086"/>
    <w:rsid w:val="008410A4"/>
    <w:rsid w:val="008418CE"/>
    <w:rsid w:val="00841BE0"/>
    <w:rsid w:val="00842280"/>
    <w:rsid w:val="0084296D"/>
    <w:rsid w:val="00843CA4"/>
    <w:rsid w:val="008442B9"/>
    <w:rsid w:val="0084452F"/>
    <w:rsid w:val="00844F59"/>
    <w:rsid w:val="00844F90"/>
    <w:rsid w:val="00845116"/>
    <w:rsid w:val="0084527E"/>
    <w:rsid w:val="0084537B"/>
    <w:rsid w:val="008454CB"/>
    <w:rsid w:val="008455D5"/>
    <w:rsid w:val="00845A15"/>
    <w:rsid w:val="00845DE3"/>
    <w:rsid w:val="00846C12"/>
    <w:rsid w:val="008470B7"/>
    <w:rsid w:val="008476BE"/>
    <w:rsid w:val="00850112"/>
    <w:rsid w:val="008501CA"/>
    <w:rsid w:val="0085032E"/>
    <w:rsid w:val="00850ABF"/>
    <w:rsid w:val="00850C19"/>
    <w:rsid w:val="00850F54"/>
    <w:rsid w:val="00850FEE"/>
    <w:rsid w:val="0085149C"/>
    <w:rsid w:val="00851964"/>
    <w:rsid w:val="00851B12"/>
    <w:rsid w:val="0085234B"/>
    <w:rsid w:val="00852461"/>
    <w:rsid w:val="00852502"/>
    <w:rsid w:val="0085258B"/>
    <w:rsid w:val="008525D1"/>
    <w:rsid w:val="00853594"/>
    <w:rsid w:val="0085378C"/>
    <w:rsid w:val="008538BC"/>
    <w:rsid w:val="00853F65"/>
    <w:rsid w:val="008547CC"/>
    <w:rsid w:val="00854857"/>
    <w:rsid w:val="00854DD5"/>
    <w:rsid w:val="008553EB"/>
    <w:rsid w:val="00855665"/>
    <w:rsid w:val="00855857"/>
    <w:rsid w:val="00855F61"/>
    <w:rsid w:val="008566CF"/>
    <w:rsid w:val="008566F8"/>
    <w:rsid w:val="00857A67"/>
    <w:rsid w:val="00857F05"/>
    <w:rsid w:val="0086044B"/>
    <w:rsid w:val="00861743"/>
    <w:rsid w:val="00861D8A"/>
    <w:rsid w:val="0086217D"/>
    <w:rsid w:val="00862722"/>
    <w:rsid w:val="008627F9"/>
    <w:rsid w:val="00862A24"/>
    <w:rsid w:val="00862B35"/>
    <w:rsid w:val="00863BDB"/>
    <w:rsid w:val="00864492"/>
    <w:rsid w:val="00864D1E"/>
    <w:rsid w:val="008653DD"/>
    <w:rsid w:val="008654FC"/>
    <w:rsid w:val="00865C35"/>
    <w:rsid w:val="0086619B"/>
    <w:rsid w:val="00866289"/>
    <w:rsid w:val="0086637B"/>
    <w:rsid w:val="008665B6"/>
    <w:rsid w:val="0086664B"/>
    <w:rsid w:val="00866AC5"/>
    <w:rsid w:val="00866C53"/>
    <w:rsid w:val="00866CEF"/>
    <w:rsid w:val="0086734D"/>
    <w:rsid w:val="00867E00"/>
    <w:rsid w:val="00867E25"/>
    <w:rsid w:val="00867F4F"/>
    <w:rsid w:val="00870065"/>
    <w:rsid w:val="008704B6"/>
    <w:rsid w:val="0087158A"/>
    <w:rsid w:val="00871AD6"/>
    <w:rsid w:val="00871DEC"/>
    <w:rsid w:val="00872FC6"/>
    <w:rsid w:val="008731CF"/>
    <w:rsid w:val="00873233"/>
    <w:rsid w:val="008735A3"/>
    <w:rsid w:val="0087535C"/>
    <w:rsid w:val="008757DD"/>
    <w:rsid w:val="00875A1C"/>
    <w:rsid w:val="00875A4D"/>
    <w:rsid w:val="008768E0"/>
    <w:rsid w:val="00876D18"/>
    <w:rsid w:val="008776D9"/>
    <w:rsid w:val="00877D0C"/>
    <w:rsid w:val="008805DC"/>
    <w:rsid w:val="00881204"/>
    <w:rsid w:val="00881A0C"/>
    <w:rsid w:val="00881C25"/>
    <w:rsid w:val="00881CF4"/>
    <w:rsid w:val="00881D90"/>
    <w:rsid w:val="00881DD8"/>
    <w:rsid w:val="00881F37"/>
    <w:rsid w:val="0088246C"/>
    <w:rsid w:val="008829BE"/>
    <w:rsid w:val="00882CE2"/>
    <w:rsid w:val="00882FBC"/>
    <w:rsid w:val="008846B2"/>
    <w:rsid w:val="00884792"/>
    <w:rsid w:val="00884AEC"/>
    <w:rsid w:val="00886D54"/>
    <w:rsid w:val="0088725C"/>
    <w:rsid w:val="008879FA"/>
    <w:rsid w:val="00887A0E"/>
    <w:rsid w:val="00890745"/>
    <w:rsid w:val="008907ED"/>
    <w:rsid w:val="00890819"/>
    <w:rsid w:val="00891496"/>
    <w:rsid w:val="00891885"/>
    <w:rsid w:val="008922C0"/>
    <w:rsid w:val="00892687"/>
    <w:rsid w:val="00893186"/>
    <w:rsid w:val="00893643"/>
    <w:rsid w:val="00893D1B"/>
    <w:rsid w:val="00894DCD"/>
    <w:rsid w:val="00894DF7"/>
    <w:rsid w:val="00894DF9"/>
    <w:rsid w:val="0089567C"/>
    <w:rsid w:val="00896175"/>
    <w:rsid w:val="008961BE"/>
    <w:rsid w:val="0089756A"/>
    <w:rsid w:val="008976C2"/>
    <w:rsid w:val="008977C5"/>
    <w:rsid w:val="00897EDE"/>
    <w:rsid w:val="008A00C6"/>
    <w:rsid w:val="008A058F"/>
    <w:rsid w:val="008A0743"/>
    <w:rsid w:val="008A0862"/>
    <w:rsid w:val="008A1582"/>
    <w:rsid w:val="008A23E7"/>
    <w:rsid w:val="008A23ED"/>
    <w:rsid w:val="008A2F3B"/>
    <w:rsid w:val="008A2FA3"/>
    <w:rsid w:val="008A3B4A"/>
    <w:rsid w:val="008A49D0"/>
    <w:rsid w:val="008A4AF0"/>
    <w:rsid w:val="008A5338"/>
    <w:rsid w:val="008A5436"/>
    <w:rsid w:val="008A5C0D"/>
    <w:rsid w:val="008A5C38"/>
    <w:rsid w:val="008A6EF5"/>
    <w:rsid w:val="008A7196"/>
    <w:rsid w:val="008A71AE"/>
    <w:rsid w:val="008A7F96"/>
    <w:rsid w:val="008B05F1"/>
    <w:rsid w:val="008B0747"/>
    <w:rsid w:val="008B07B8"/>
    <w:rsid w:val="008B125E"/>
    <w:rsid w:val="008B1632"/>
    <w:rsid w:val="008B1878"/>
    <w:rsid w:val="008B1AB2"/>
    <w:rsid w:val="008B21BC"/>
    <w:rsid w:val="008B24DD"/>
    <w:rsid w:val="008B25BE"/>
    <w:rsid w:val="008B2815"/>
    <w:rsid w:val="008B28D5"/>
    <w:rsid w:val="008B2F50"/>
    <w:rsid w:val="008B3135"/>
    <w:rsid w:val="008B3142"/>
    <w:rsid w:val="008B35D1"/>
    <w:rsid w:val="008B38D0"/>
    <w:rsid w:val="008B3915"/>
    <w:rsid w:val="008B418F"/>
    <w:rsid w:val="008B44F4"/>
    <w:rsid w:val="008B524F"/>
    <w:rsid w:val="008B545E"/>
    <w:rsid w:val="008B5498"/>
    <w:rsid w:val="008B6BC9"/>
    <w:rsid w:val="008B6C81"/>
    <w:rsid w:val="008B6F6C"/>
    <w:rsid w:val="008B70F4"/>
    <w:rsid w:val="008B763B"/>
    <w:rsid w:val="008B7E85"/>
    <w:rsid w:val="008C0994"/>
    <w:rsid w:val="008C11D6"/>
    <w:rsid w:val="008C20A2"/>
    <w:rsid w:val="008C2790"/>
    <w:rsid w:val="008C2F91"/>
    <w:rsid w:val="008C3280"/>
    <w:rsid w:val="008C3C66"/>
    <w:rsid w:val="008C3EA9"/>
    <w:rsid w:val="008C40D3"/>
    <w:rsid w:val="008C4285"/>
    <w:rsid w:val="008C492F"/>
    <w:rsid w:val="008C4A6E"/>
    <w:rsid w:val="008C52EB"/>
    <w:rsid w:val="008C5C74"/>
    <w:rsid w:val="008C5F46"/>
    <w:rsid w:val="008C6FDF"/>
    <w:rsid w:val="008C6FFC"/>
    <w:rsid w:val="008C7E0B"/>
    <w:rsid w:val="008D00DC"/>
    <w:rsid w:val="008D03FC"/>
    <w:rsid w:val="008D082A"/>
    <w:rsid w:val="008D09C9"/>
    <w:rsid w:val="008D1557"/>
    <w:rsid w:val="008D2509"/>
    <w:rsid w:val="008D31DA"/>
    <w:rsid w:val="008D379D"/>
    <w:rsid w:val="008D3969"/>
    <w:rsid w:val="008D3A8D"/>
    <w:rsid w:val="008D3D9B"/>
    <w:rsid w:val="008D51D0"/>
    <w:rsid w:val="008D5F7C"/>
    <w:rsid w:val="008D64D9"/>
    <w:rsid w:val="008D674B"/>
    <w:rsid w:val="008D758E"/>
    <w:rsid w:val="008D763D"/>
    <w:rsid w:val="008D7AEE"/>
    <w:rsid w:val="008E0240"/>
    <w:rsid w:val="008E04DD"/>
    <w:rsid w:val="008E05D1"/>
    <w:rsid w:val="008E13C5"/>
    <w:rsid w:val="008E1B1C"/>
    <w:rsid w:val="008E28A2"/>
    <w:rsid w:val="008E2CC4"/>
    <w:rsid w:val="008E38D6"/>
    <w:rsid w:val="008E3B0D"/>
    <w:rsid w:val="008E3B69"/>
    <w:rsid w:val="008E3C5F"/>
    <w:rsid w:val="008E40E0"/>
    <w:rsid w:val="008E41BC"/>
    <w:rsid w:val="008E5EB8"/>
    <w:rsid w:val="008E5FE7"/>
    <w:rsid w:val="008E68B4"/>
    <w:rsid w:val="008E787C"/>
    <w:rsid w:val="008E79F1"/>
    <w:rsid w:val="008E7B22"/>
    <w:rsid w:val="008E7FB0"/>
    <w:rsid w:val="008F0166"/>
    <w:rsid w:val="008F15F1"/>
    <w:rsid w:val="008F174F"/>
    <w:rsid w:val="008F1873"/>
    <w:rsid w:val="008F1A08"/>
    <w:rsid w:val="008F2954"/>
    <w:rsid w:val="008F2C89"/>
    <w:rsid w:val="008F43AD"/>
    <w:rsid w:val="008F4588"/>
    <w:rsid w:val="008F4799"/>
    <w:rsid w:val="008F483F"/>
    <w:rsid w:val="008F4B10"/>
    <w:rsid w:val="008F5007"/>
    <w:rsid w:val="008F61D9"/>
    <w:rsid w:val="008F6280"/>
    <w:rsid w:val="008F6614"/>
    <w:rsid w:val="008F727E"/>
    <w:rsid w:val="008F7548"/>
    <w:rsid w:val="008F7B73"/>
    <w:rsid w:val="00900575"/>
    <w:rsid w:val="009009FC"/>
    <w:rsid w:val="00900DAE"/>
    <w:rsid w:val="00901537"/>
    <w:rsid w:val="00901770"/>
    <w:rsid w:val="00901B2D"/>
    <w:rsid w:val="0090222B"/>
    <w:rsid w:val="00902A82"/>
    <w:rsid w:val="00903725"/>
    <w:rsid w:val="00903C5F"/>
    <w:rsid w:val="00903E83"/>
    <w:rsid w:val="00904ABE"/>
    <w:rsid w:val="00905565"/>
    <w:rsid w:val="009060D6"/>
    <w:rsid w:val="00907298"/>
    <w:rsid w:val="009079AF"/>
    <w:rsid w:val="00907A37"/>
    <w:rsid w:val="00910FF0"/>
    <w:rsid w:val="009110BA"/>
    <w:rsid w:val="009117B3"/>
    <w:rsid w:val="00911B3D"/>
    <w:rsid w:val="00911B7D"/>
    <w:rsid w:val="009125AE"/>
    <w:rsid w:val="0091292B"/>
    <w:rsid w:val="00912DC1"/>
    <w:rsid w:val="00912FF4"/>
    <w:rsid w:val="00913B31"/>
    <w:rsid w:val="0091410A"/>
    <w:rsid w:val="00914991"/>
    <w:rsid w:val="00915590"/>
    <w:rsid w:val="009159A7"/>
    <w:rsid w:val="009159FB"/>
    <w:rsid w:val="00915ADB"/>
    <w:rsid w:val="009171BE"/>
    <w:rsid w:val="009177CB"/>
    <w:rsid w:val="00917F49"/>
    <w:rsid w:val="009204E5"/>
    <w:rsid w:val="009208AF"/>
    <w:rsid w:val="0092128F"/>
    <w:rsid w:val="009215AA"/>
    <w:rsid w:val="009219AF"/>
    <w:rsid w:val="00922114"/>
    <w:rsid w:val="009225A1"/>
    <w:rsid w:val="00922C13"/>
    <w:rsid w:val="00922E0C"/>
    <w:rsid w:val="00923F23"/>
    <w:rsid w:val="00924227"/>
    <w:rsid w:val="00924477"/>
    <w:rsid w:val="00924B20"/>
    <w:rsid w:val="0092562A"/>
    <w:rsid w:val="0092602B"/>
    <w:rsid w:val="00927229"/>
    <w:rsid w:val="0093043B"/>
    <w:rsid w:val="00931848"/>
    <w:rsid w:val="00931E27"/>
    <w:rsid w:val="00932042"/>
    <w:rsid w:val="009321EE"/>
    <w:rsid w:val="00932233"/>
    <w:rsid w:val="00932351"/>
    <w:rsid w:val="00932D24"/>
    <w:rsid w:val="00933025"/>
    <w:rsid w:val="00933263"/>
    <w:rsid w:val="00933360"/>
    <w:rsid w:val="0093358C"/>
    <w:rsid w:val="00933BC0"/>
    <w:rsid w:val="00933EAC"/>
    <w:rsid w:val="00934705"/>
    <w:rsid w:val="009348BA"/>
    <w:rsid w:val="00935B99"/>
    <w:rsid w:val="00935F77"/>
    <w:rsid w:val="0093632A"/>
    <w:rsid w:val="009366BD"/>
    <w:rsid w:val="00936751"/>
    <w:rsid w:val="00937BDE"/>
    <w:rsid w:val="00940872"/>
    <w:rsid w:val="00940B76"/>
    <w:rsid w:val="00940C3D"/>
    <w:rsid w:val="00942595"/>
    <w:rsid w:val="00943BE0"/>
    <w:rsid w:val="00943E38"/>
    <w:rsid w:val="009442B6"/>
    <w:rsid w:val="00944300"/>
    <w:rsid w:val="00944A48"/>
    <w:rsid w:val="00944E69"/>
    <w:rsid w:val="00945289"/>
    <w:rsid w:val="009452B5"/>
    <w:rsid w:val="00946321"/>
    <w:rsid w:val="009463F8"/>
    <w:rsid w:val="0094678E"/>
    <w:rsid w:val="00947139"/>
    <w:rsid w:val="009471A0"/>
    <w:rsid w:val="00947A2C"/>
    <w:rsid w:val="00947CDA"/>
    <w:rsid w:val="00950793"/>
    <w:rsid w:val="009508A5"/>
    <w:rsid w:val="00950A30"/>
    <w:rsid w:val="0095151C"/>
    <w:rsid w:val="00951958"/>
    <w:rsid w:val="00951DD8"/>
    <w:rsid w:val="009523F7"/>
    <w:rsid w:val="00952411"/>
    <w:rsid w:val="00952641"/>
    <w:rsid w:val="00952B1D"/>
    <w:rsid w:val="00952B8D"/>
    <w:rsid w:val="00952CDC"/>
    <w:rsid w:val="0095311E"/>
    <w:rsid w:val="00953214"/>
    <w:rsid w:val="0095398C"/>
    <w:rsid w:val="00954110"/>
    <w:rsid w:val="00954476"/>
    <w:rsid w:val="009548FC"/>
    <w:rsid w:val="00954C34"/>
    <w:rsid w:val="00955317"/>
    <w:rsid w:val="009556ED"/>
    <w:rsid w:val="009559B9"/>
    <w:rsid w:val="00956548"/>
    <w:rsid w:val="00956567"/>
    <w:rsid w:val="00956DDB"/>
    <w:rsid w:val="009570D4"/>
    <w:rsid w:val="00957A04"/>
    <w:rsid w:val="00957B61"/>
    <w:rsid w:val="00957B6E"/>
    <w:rsid w:val="009601EC"/>
    <w:rsid w:val="009604DB"/>
    <w:rsid w:val="00960668"/>
    <w:rsid w:val="00961784"/>
    <w:rsid w:val="00961903"/>
    <w:rsid w:val="00961B4C"/>
    <w:rsid w:val="00961F4A"/>
    <w:rsid w:val="00961F73"/>
    <w:rsid w:val="0096404A"/>
    <w:rsid w:val="009641F0"/>
    <w:rsid w:val="00964E71"/>
    <w:rsid w:val="0096598D"/>
    <w:rsid w:val="00965E60"/>
    <w:rsid w:val="00966830"/>
    <w:rsid w:val="00966D9D"/>
    <w:rsid w:val="00967238"/>
    <w:rsid w:val="009702A0"/>
    <w:rsid w:val="00970ABA"/>
    <w:rsid w:val="009715BD"/>
    <w:rsid w:val="00971E84"/>
    <w:rsid w:val="00971F08"/>
    <w:rsid w:val="00972A79"/>
    <w:rsid w:val="00972C85"/>
    <w:rsid w:val="00973866"/>
    <w:rsid w:val="0097467B"/>
    <w:rsid w:val="00975F46"/>
    <w:rsid w:val="00976B4C"/>
    <w:rsid w:val="00976C05"/>
    <w:rsid w:val="00980115"/>
    <w:rsid w:val="00981A60"/>
    <w:rsid w:val="00981DD1"/>
    <w:rsid w:val="00981E10"/>
    <w:rsid w:val="00982457"/>
    <w:rsid w:val="0098274B"/>
    <w:rsid w:val="009839EC"/>
    <w:rsid w:val="00983DF1"/>
    <w:rsid w:val="0098482F"/>
    <w:rsid w:val="0098565D"/>
    <w:rsid w:val="00985977"/>
    <w:rsid w:val="00985B14"/>
    <w:rsid w:val="00985B9F"/>
    <w:rsid w:val="00985BCF"/>
    <w:rsid w:val="00985C1F"/>
    <w:rsid w:val="00986A09"/>
    <w:rsid w:val="00986B99"/>
    <w:rsid w:val="00987A84"/>
    <w:rsid w:val="00987DCB"/>
    <w:rsid w:val="009903F4"/>
    <w:rsid w:val="00990A8D"/>
    <w:rsid w:val="00990C0D"/>
    <w:rsid w:val="00990D12"/>
    <w:rsid w:val="00990EF2"/>
    <w:rsid w:val="00991537"/>
    <w:rsid w:val="00992256"/>
    <w:rsid w:val="0099261D"/>
    <w:rsid w:val="0099263B"/>
    <w:rsid w:val="0099298B"/>
    <w:rsid w:val="0099352C"/>
    <w:rsid w:val="0099363C"/>
    <w:rsid w:val="00993886"/>
    <w:rsid w:val="00993C5E"/>
    <w:rsid w:val="00993E1E"/>
    <w:rsid w:val="00993E39"/>
    <w:rsid w:val="00995385"/>
    <w:rsid w:val="009954E5"/>
    <w:rsid w:val="009960FB"/>
    <w:rsid w:val="009962C7"/>
    <w:rsid w:val="00996648"/>
    <w:rsid w:val="00996939"/>
    <w:rsid w:val="00997322"/>
    <w:rsid w:val="009975B5"/>
    <w:rsid w:val="009976DA"/>
    <w:rsid w:val="009976F6"/>
    <w:rsid w:val="00997F47"/>
    <w:rsid w:val="009A08CD"/>
    <w:rsid w:val="009A109B"/>
    <w:rsid w:val="009A1261"/>
    <w:rsid w:val="009A1A32"/>
    <w:rsid w:val="009A20D7"/>
    <w:rsid w:val="009A37CE"/>
    <w:rsid w:val="009A3DE4"/>
    <w:rsid w:val="009A40F3"/>
    <w:rsid w:val="009A40FE"/>
    <w:rsid w:val="009A433E"/>
    <w:rsid w:val="009A4558"/>
    <w:rsid w:val="009A4CEC"/>
    <w:rsid w:val="009A4DD0"/>
    <w:rsid w:val="009A53BF"/>
    <w:rsid w:val="009A54AA"/>
    <w:rsid w:val="009A62D2"/>
    <w:rsid w:val="009A683F"/>
    <w:rsid w:val="009A6AF8"/>
    <w:rsid w:val="009A6C9D"/>
    <w:rsid w:val="009A76AC"/>
    <w:rsid w:val="009A7890"/>
    <w:rsid w:val="009A7965"/>
    <w:rsid w:val="009A7E6F"/>
    <w:rsid w:val="009A7F2E"/>
    <w:rsid w:val="009B0258"/>
    <w:rsid w:val="009B02E4"/>
    <w:rsid w:val="009B139D"/>
    <w:rsid w:val="009B19C2"/>
    <w:rsid w:val="009B1C28"/>
    <w:rsid w:val="009B1C2E"/>
    <w:rsid w:val="009B2169"/>
    <w:rsid w:val="009B2E7E"/>
    <w:rsid w:val="009B3282"/>
    <w:rsid w:val="009B3F63"/>
    <w:rsid w:val="009B42D3"/>
    <w:rsid w:val="009B45EF"/>
    <w:rsid w:val="009B462D"/>
    <w:rsid w:val="009B4771"/>
    <w:rsid w:val="009B5BBE"/>
    <w:rsid w:val="009B67C4"/>
    <w:rsid w:val="009B6955"/>
    <w:rsid w:val="009B6BB2"/>
    <w:rsid w:val="009B6E19"/>
    <w:rsid w:val="009B6F54"/>
    <w:rsid w:val="009B7020"/>
    <w:rsid w:val="009C0E93"/>
    <w:rsid w:val="009C153D"/>
    <w:rsid w:val="009C2DDB"/>
    <w:rsid w:val="009C42CA"/>
    <w:rsid w:val="009C52F5"/>
    <w:rsid w:val="009C535B"/>
    <w:rsid w:val="009C5665"/>
    <w:rsid w:val="009C5961"/>
    <w:rsid w:val="009C62FA"/>
    <w:rsid w:val="009C6E80"/>
    <w:rsid w:val="009C7901"/>
    <w:rsid w:val="009C7A62"/>
    <w:rsid w:val="009D0D08"/>
    <w:rsid w:val="009D137B"/>
    <w:rsid w:val="009D178F"/>
    <w:rsid w:val="009D1DB3"/>
    <w:rsid w:val="009D22A3"/>
    <w:rsid w:val="009D298A"/>
    <w:rsid w:val="009D2B79"/>
    <w:rsid w:val="009D3490"/>
    <w:rsid w:val="009D3707"/>
    <w:rsid w:val="009D37DF"/>
    <w:rsid w:val="009D389F"/>
    <w:rsid w:val="009D4B3D"/>
    <w:rsid w:val="009D4E8C"/>
    <w:rsid w:val="009D4EC4"/>
    <w:rsid w:val="009D6057"/>
    <w:rsid w:val="009D61D6"/>
    <w:rsid w:val="009D694D"/>
    <w:rsid w:val="009D6B70"/>
    <w:rsid w:val="009D6D14"/>
    <w:rsid w:val="009D6D1F"/>
    <w:rsid w:val="009D73DD"/>
    <w:rsid w:val="009D7BB3"/>
    <w:rsid w:val="009D7DC2"/>
    <w:rsid w:val="009E0571"/>
    <w:rsid w:val="009E0BE2"/>
    <w:rsid w:val="009E1B8E"/>
    <w:rsid w:val="009E1F68"/>
    <w:rsid w:val="009E2235"/>
    <w:rsid w:val="009E2677"/>
    <w:rsid w:val="009E309B"/>
    <w:rsid w:val="009E3100"/>
    <w:rsid w:val="009E3323"/>
    <w:rsid w:val="009E39B4"/>
    <w:rsid w:val="009E3EF9"/>
    <w:rsid w:val="009E4C79"/>
    <w:rsid w:val="009E508D"/>
    <w:rsid w:val="009E52F9"/>
    <w:rsid w:val="009E57F9"/>
    <w:rsid w:val="009E58C5"/>
    <w:rsid w:val="009E58FB"/>
    <w:rsid w:val="009E6603"/>
    <w:rsid w:val="009E6A1A"/>
    <w:rsid w:val="009E6BFD"/>
    <w:rsid w:val="009E79F1"/>
    <w:rsid w:val="009E7CAF"/>
    <w:rsid w:val="009F0D7A"/>
    <w:rsid w:val="009F18E5"/>
    <w:rsid w:val="009F3A8C"/>
    <w:rsid w:val="009F41B0"/>
    <w:rsid w:val="009F41D3"/>
    <w:rsid w:val="009F43BB"/>
    <w:rsid w:val="009F460D"/>
    <w:rsid w:val="009F4847"/>
    <w:rsid w:val="009F4A39"/>
    <w:rsid w:val="009F51A5"/>
    <w:rsid w:val="009F678E"/>
    <w:rsid w:val="009F6CA6"/>
    <w:rsid w:val="009F7876"/>
    <w:rsid w:val="00A003C2"/>
    <w:rsid w:val="00A00F53"/>
    <w:rsid w:val="00A014CE"/>
    <w:rsid w:val="00A018C9"/>
    <w:rsid w:val="00A023A0"/>
    <w:rsid w:val="00A02B8F"/>
    <w:rsid w:val="00A037FB"/>
    <w:rsid w:val="00A03A78"/>
    <w:rsid w:val="00A03A91"/>
    <w:rsid w:val="00A04387"/>
    <w:rsid w:val="00A04642"/>
    <w:rsid w:val="00A05701"/>
    <w:rsid w:val="00A06BC8"/>
    <w:rsid w:val="00A06FC0"/>
    <w:rsid w:val="00A1099C"/>
    <w:rsid w:val="00A10E11"/>
    <w:rsid w:val="00A116F2"/>
    <w:rsid w:val="00A11FF1"/>
    <w:rsid w:val="00A12258"/>
    <w:rsid w:val="00A12338"/>
    <w:rsid w:val="00A12EBD"/>
    <w:rsid w:val="00A13BCC"/>
    <w:rsid w:val="00A1428A"/>
    <w:rsid w:val="00A15502"/>
    <w:rsid w:val="00A16413"/>
    <w:rsid w:val="00A16D5D"/>
    <w:rsid w:val="00A16F51"/>
    <w:rsid w:val="00A17E5F"/>
    <w:rsid w:val="00A201BB"/>
    <w:rsid w:val="00A20415"/>
    <w:rsid w:val="00A209ED"/>
    <w:rsid w:val="00A22A67"/>
    <w:rsid w:val="00A22A81"/>
    <w:rsid w:val="00A22D52"/>
    <w:rsid w:val="00A2316D"/>
    <w:rsid w:val="00A23CC1"/>
    <w:rsid w:val="00A24A61"/>
    <w:rsid w:val="00A2620F"/>
    <w:rsid w:val="00A27498"/>
    <w:rsid w:val="00A30646"/>
    <w:rsid w:val="00A31EE6"/>
    <w:rsid w:val="00A32463"/>
    <w:rsid w:val="00A32D3E"/>
    <w:rsid w:val="00A33287"/>
    <w:rsid w:val="00A3545C"/>
    <w:rsid w:val="00A35F9F"/>
    <w:rsid w:val="00A361F9"/>
    <w:rsid w:val="00A3647C"/>
    <w:rsid w:val="00A36A61"/>
    <w:rsid w:val="00A36EAC"/>
    <w:rsid w:val="00A37268"/>
    <w:rsid w:val="00A37498"/>
    <w:rsid w:val="00A377D8"/>
    <w:rsid w:val="00A37D39"/>
    <w:rsid w:val="00A37DF8"/>
    <w:rsid w:val="00A40515"/>
    <w:rsid w:val="00A40CE8"/>
    <w:rsid w:val="00A40F20"/>
    <w:rsid w:val="00A41135"/>
    <w:rsid w:val="00A4119B"/>
    <w:rsid w:val="00A412CC"/>
    <w:rsid w:val="00A4195B"/>
    <w:rsid w:val="00A420AF"/>
    <w:rsid w:val="00A4239C"/>
    <w:rsid w:val="00A425D4"/>
    <w:rsid w:val="00A429E3"/>
    <w:rsid w:val="00A429F9"/>
    <w:rsid w:val="00A42D57"/>
    <w:rsid w:val="00A435F4"/>
    <w:rsid w:val="00A43C49"/>
    <w:rsid w:val="00A4454E"/>
    <w:rsid w:val="00A4486B"/>
    <w:rsid w:val="00A44D62"/>
    <w:rsid w:val="00A44DB1"/>
    <w:rsid w:val="00A453F8"/>
    <w:rsid w:val="00A47687"/>
    <w:rsid w:val="00A500B3"/>
    <w:rsid w:val="00A5018C"/>
    <w:rsid w:val="00A50BE3"/>
    <w:rsid w:val="00A5120A"/>
    <w:rsid w:val="00A51F2A"/>
    <w:rsid w:val="00A52398"/>
    <w:rsid w:val="00A5287F"/>
    <w:rsid w:val="00A53079"/>
    <w:rsid w:val="00A530E9"/>
    <w:rsid w:val="00A53AC4"/>
    <w:rsid w:val="00A53FB5"/>
    <w:rsid w:val="00A5442B"/>
    <w:rsid w:val="00A54745"/>
    <w:rsid w:val="00A553DF"/>
    <w:rsid w:val="00A554F2"/>
    <w:rsid w:val="00A5647C"/>
    <w:rsid w:val="00A569DE"/>
    <w:rsid w:val="00A57008"/>
    <w:rsid w:val="00A572BB"/>
    <w:rsid w:val="00A5730B"/>
    <w:rsid w:val="00A579DE"/>
    <w:rsid w:val="00A604EA"/>
    <w:rsid w:val="00A6060E"/>
    <w:rsid w:val="00A60928"/>
    <w:rsid w:val="00A613C9"/>
    <w:rsid w:val="00A61604"/>
    <w:rsid w:val="00A62247"/>
    <w:rsid w:val="00A62346"/>
    <w:rsid w:val="00A6268E"/>
    <w:rsid w:val="00A62E35"/>
    <w:rsid w:val="00A63140"/>
    <w:rsid w:val="00A640D2"/>
    <w:rsid w:val="00A64831"/>
    <w:rsid w:val="00A65073"/>
    <w:rsid w:val="00A657F5"/>
    <w:rsid w:val="00A665F5"/>
    <w:rsid w:val="00A66996"/>
    <w:rsid w:val="00A66F14"/>
    <w:rsid w:val="00A67622"/>
    <w:rsid w:val="00A7031F"/>
    <w:rsid w:val="00A70338"/>
    <w:rsid w:val="00A70496"/>
    <w:rsid w:val="00A71311"/>
    <w:rsid w:val="00A7148C"/>
    <w:rsid w:val="00A71B46"/>
    <w:rsid w:val="00A720BB"/>
    <w:rsid w:val="00A72A0A"/>
    <w:rsid w:val="00A72BD5"/>
    <w:rsid w:val="00A72DDF"/>
    <w:rsid w:val="00A73858"/>
    <w:rsid w:val="00A739CF"/>
    <w:rsid w:val="00A73CF8"/>
    <w:rsid w:val="00A743E9"/>
    <w:rsid w:val="00A74DC0"/>
    <w:rsid w:val="00A75663"/>
    <w:rsid w:val="00A76F45"/>
    <w:rsid w:val="00A8054D"/>
    <w:rsid w:val="00A8076C"/>
    <w:rsid w:val="00A80859"/>
    <w:rsid w:val="00A81080"/>
    <w:rsid w:val="00A8182A"/>
    <w:rsid w:val="00A81E9F"/>
    <w:rsid w:val="00A81F01"/>
    <w:rsid w:val="00A820EC"/>
    <w:rsid w:val="00A8242D"/>
    <w:rsid w:val="00A82AFD"/>
    <w:rsid w:val="00A83793"/>
    <w:rsid w:val="00A83C5B"/>
    <w:rsid w:val="00A84592"/>
    <w:rsid w:val="00A849FA"/>
    <w:rsid w:val="00A84E7D"/>
    <w:rsid w:val="00A85FE3"/>
    <w:rsid w:val="00A866D9"/>
    <w:rsid w:val="00A86849"/>
    <w:rsid w:val="00A86FF0"/>
    <w:rsid w:val="00A87035"/>
    <w:rsid w:val="00A8797C"/>
    <w:rsid w:val="00A87D72"/>
    <w:rsid w:val="00A9062F"/>
    <w:rsid w:val="00A9165A"/>
    <w:rsid w:val="00A9174D"/>
    <w:rsid w:val="00A92C57"/>
    <w:rsid w:val="00A92ED0"/>
    <w:rsid w:val="00A92F99"/>
    <w:rsid w:val="00A93026"/>
    <w:rsid w:val="00A93130"/>
    <w:rsid w:val="00A933E9"/>
    <w:rsid w:val="00A93539"/>
    <w:rsid w:val="00A93E2E"/>
    <w:rsid w:val="00A9519D"/>
    <w:rsid w:val="00A95DC8"/>
    <w:rsid w:val="00A96DB6"/>
    <w:rsid w:val="00A96F87"/>
    <w:rsid w:val="00A972D4"/>
    <w:rsid w:val="00A976C8"/>
    <w:rsid w:val="00A97BB4"/>
    <w:rsid w:val="00A97CC1"/>
    <w:rsid w:val="00A97D69"/>
    <w:rsid w:val="00AA0BF7"/>
    <w:rsid w:val="00AA0F89"/>
    <w:rsid w:val="00AA2845"/>
    <w:rsid w:val="00AA2E9D"/>
    <w:rsid w:val="00AA4750"/>
    <w:rsid w:val="00AA475B"/>
    <w:rsid w:val="00AA49E2"/>
    <w:rsid w:val="00AA62A9"/>
    <w:rsid w:val="00AA65EE"/>
    <w:rsid w:val="00AA661C"/>
    <w:rsid w:val="00AA6F6E"/>
    <w:rsid w:val="00AA709E"/>
    <w:rsid w:val="00AA782C"/>
    <w:rsid w:val="00AA794A"/>
    <w:rsid w:val="00AA7CA4"/>
    <w:rsid w:val="00AB0165"/>
    <w:rsid w:val="00AB0B0C"/>
    <w:rsid w:val="00AB0DEF"/>
    <w:rsid w:val="00AB134F"/>
    <w:rsid w:val="00AB1F7F"/>
    <w:rsid w:val="00AB1FB1"/>
    <w:rsid w:val="00AB21E6"/>
    <w:rsid w:val="00AB27AF"/>
    <w:rsid w:val="00AB3E37"/>
    <w:rsid w:val="00AB4C1E"/>
    <w:rsid w:val="00AB4D27"/>
    <w:rsid w:val="00AB502D"/>
    <w:rsid w:val="00AB522E"/>
    <w:rsid w:val="00AB54F7"/>
    <w:rsid w:val="00AB58DD"/>
    <w:rsid w:val="00AB5D6C"/>
    <w:rsid w:val="00AB5DE7"/>
    <w:rsid w:val="00AB6FF2"/>
    <w:rsid w:val="00AC045E"/>
    <w:rsid w:val="00AC1497"/>
    <w:rsid w:val="00AC41B3"/>
    <w:rsid w:val="00AC41D1"/>
    <w:rsid w:val="00AC5472"/>
    <w:rsid w:val="00AC5BB3"/>
    <w:rsid w:val="00AC641E"/>
    <w:rsid w:val="00AC72BC"/>
    <w:rsid w:val="00AD000D"/>
    <w:rsid w:val="00AD0947"/>
    <w:rsid w:val="00AD0958"/>
    <w:rsid w:val="00AD0AFB"/>
    <w:rsid w:val="00AD1041"/>
    <w:rsid w:val="00AD14D9"/>
    <w:rsid w:val="00AD2663"/>
    <w:rsid w:val="00AD2D7F"/>
    <w:rsid w:val="00AD3055"/>
    <w:rsid w:val="00AD30D1"/>
    <w:rsid w:val="00AD30DA"/>
    <w:rsid w:val="00AD3734"/>
    <w:rsid w:val="00AD5242"/>
    <w:rsid w:val="00AD6716"/>
    <w:rsid w:val="00AD679A"/>
    <w:rsid w:val="00AD6825"/>
    <w:rsid w:val="00AD6E07"/>
    <w:rsid w:val="00AD775B"/>
    <w:rsid w:val="00AD7A4C"/>
    <w:rsid w:val="00AE05ED"/>
    <w:rsid w:val="00AE0CC3"/>
    <w:rsid w:val="00AE0E6C"/>
    <w:rsid w:val="00AE14BE"/>
    <w:rsid w:val="00AE2135"/>
    <w:rsid w:val="00AE245E"/>
    <w:rsid w:val="00AE2727"/>
    <w:rsid w:val="00AE2E38"/>
    <w:rsid w:val="00AE3113"/>
    <w:rsid w:val="00AE3C34"/>
    <w:rsid w:val="00AE42D9"/>
    <w:rsid w:val="00AE4845"/>
    <w:rsid w:val="00AE49E2"/>
    <w:rsid w:val="00AE4BE5"/>
    <w:rsid w:val="00AE5B11"/>
    <w:rsid w:val="00AE627A"/>
    <w:rsid w:val="00AE6636"/>
    <w:rsid w:val="00AE6C68"/>
    <w:rsid w:val="00AE716E"/>
    <w:rsid w:val="00AE7215"/>
    <w:rsid w:val="00AE76CF"/>
    <w:rsid w:val="00AE7E30"/>
    <w:rsid w:val="00AF02AC"/>
    <w:rsid w:val="00AF045E"/>
    <w:rsid w:val="00AF0BAC"/>
    <w:rsid w:val="00AF132A"/>
    <w:rsid w:val="00AF1B86"/>
    <w:rsid w:val="00AF1D2D"/>
    <w:rsid w:val="00AF1FE2"/>
    <w:rsid w:val="00AF2B64"/>
    <w:rsid w:val="00AF323C"/>
    <w:rsid w:val="00AF352B"/>
    <w:rsid w:val="00AF42DA"/>
    <w:rsid w:val="00AF4382"/>
    <w:rsid w:val="00AF4611"/>
    <w:rsid w:val="00AF4DE5"/>
    <w:rsid w:val="00AF4E32"/>
    <w:rsid w:val="00AF5C1F"/>
    <w:rsid w:val="00AF5C71"/>
    <w:rsid w:val="00AF5DA4"/>
    <w:rsid w:val="00AF5F16"/>
    <w:rsid w:val="00AF6005"/>
    <w:rsid w:val="00AF66A5"/>
    <w:rsid w:val="00AF6CE4"/>
    <w:rsid w:val="00AF7008"/>
    <w:rsid w:val="00AF70C6"/>
    <w:rsid w:val="00AF7704"/>
    <w:rsid w:val="00AF773A"/>
    <w:rsid w:val="00B02573"/>
    <w:rsid w:val="00B0281C"/>
    <w:rsid w:val="00B02EAA"/>
    <w:rsid w:val="00B03272"/>
    <w:rsid w:val="00B03733"/>
    <w:rsid w:val="00B04183"/>
    <w:rsid w:val="00B04DA6"/>
    <w:rsid w:val="00B0555C"/>
    <w:rsid w:val="00B0586A"/>
    <w:rsid w:val="00B05AB4"/>
    <w:rsid w:val="00B060FD"/>
    <w:rsid w:val="00B06D01"/>
    <w:rsid w:val="00B06EE8"/>
    <w:rsid w:val="00B073D8"/>
    <w:rsid w:val="00B07E5A"/>
    <w:rsid w:val="00B10996"/>
    <w:rsid w:val="00B1152B"/>
    <w:rsid w:val="00B12EDE"/>
    <w:rsid w:val="00B133ED"/>
    <w:rsid w:val="00B1380A"/>
    <w:rsid w:val="00B1391C"/>
    <w:rsid w:val="00B14566"/>
    <w:rsid w:val="00B1471C"/>
    <w:rsid w:val="00B148CB"/>
    <w:rsid w:val="00B14D5B"/>
    <w:rsid w:val="00B1541D"/>
    <w:rsid w:val="00B156AF"/>
    <w:rsid w:val="00B156F8"/>
    <w:rsid w:val="00B1698F"/>
    <w:rsid w:val="00B16A15"/>
    <w:rsid w:val="00B16B3E"/>
    <w:rsid w:val="00B17737"/>
    <w:rsid w:val="00B17784"/>
    <w:rsid w:val="00B17DE7"/>
    <w:rsid w:val="00B20D86"/>
    <w:rsid w:val="00B21050"/>
    <w:rsid w:val="00B219CA"/>
    <w:rsid w:val="00B21E27"/>
    <w:rsid w:val="00B25B67"/>
    <w:rsid w:val="00B25E0C"/>
    <w:rsid w:val="00B26319"/>
    <w:rsid w:val="00B264F9"/>
    <w:rsid w:val="00B2690B"/>
    <w:rsid w:val="00B272B9"/>
    <w:rsid w:val="00B27632"/>
    <w:rsid w:val="00B27DE8"/>
    <w:rsid w:val="00B27E78"/>
    <w:rsid w:val="00B27FF7"/>
    <w:rsid w:val="00B300D5"/>
    <w:rsid w:val="00B3066A"/>
    <w:rsid w:val="00B31676"/>
    <w:rsid w:val="00B319D9"/>
    <w:rsid w:val="00B32BD9"/>
    <w:rsid w:val="00B3365B"/>
    <w:rsid w:val="00B33BCF"/>
    <w:rsid w:val="00B342DA"/>
    <w:rsid w:val="00B342EC"/>
    <w:rsid w:val="00B35495"/>
    <w:rsid w:val="00B35A8A"/>
    <w:rsid w:val="00B360C5"/>
    <w:rsid w:val="00B36E71"/>
    <w:rsid w:val="00B36FF4"/>
    <w:rsid w:val="00B37247"/>
    <w:rsid w:val="00B37692"/>
    <w:rsid w:val="00B379FF"/>
    <w:rsid w:val="00B40380"/>
    <w:rsid w:val="00B40AAC"/>
    <w:rsid w:val="00B41FF8"/>
    <w:rsid w:val="00B42615"/>
    <w:rsid w:val="00B42673"/>
    <w:rsid w:val="00B4286E"/>
    <w:rsid w:val="00B42888"/>
    <w:rsid w:val="00B42D53"/>
    <w:rsid w:val="00B43D76"/>
    <w:rsid w:val="00B4635C"/>
    <w:rsid w:val="00B4643A"/>
    <w:rsid w:val="00B46C18"/>
    <w:rsid w:val="00B47608"/>
    <w:rsid w:val="00B47C29"/>
    <w:rsid w:val="00B504CC"/>
    <w:rsid w:val="00B50E67"/>
    <w:rsid w:val="00B51251"/>
    <w:rsid w:val="00B514B7"/>
    <w:rsid w:val="00B517C5"/>
    <w:rsid w:val="00B51A53"/>
    <w:rsid w:val="00B5292D"/>
    <w:rsid w:val="00B53C68"/>
    <w:rsid w:val="00B54487"/>
    <w:rsid w:val="00B5496E"/>
    <w:rsid w:val="00B54CF5"/>
    <w:rsid w:val="00B54FF6"/>
    <w:rsid w:val="00B55307"/>
    <w:rsid w:val="00B55DF7"/>
    <w:rsid w:val="00B55EF4"/>
    <w:rsid w:val="00B57D3F"/>
    <w:rsid w:val="00B601C1"/>
    <w:rsid w:val="00B603B3"/>
    <w:rsid w:val="00B6049F"/>
    <w:rsid w:val="00B60AB2"/>
    <w:rsid w:val="00B60C6A"/>
    <w:rsid w:val="00B60E8F"/>
    <w:rsid w:val="00B61DFB"/>
    <w:rsid w:val="00B625EF"/>
    <w:rsid w:val="00B631DA"/>
    <w:rsid w:val="00B63502"/>
    <w:rsid w:val="00B63F6A"/>
    <w:rsid w:val="00B64C6E"/>
    <w:rsid w:val="00B65BA2"/>
    <w:rsid w:val="00B65DE0"/>
    <w:rsid w:val="00B65E6A"/>
    <w:rsid w:val="00B65F22"/>
    <w:rsid w:val="00B661DD"/>
    <w:rsid w:val="00B663EB"/>
    <w:rsid w:val="00B67268"/>
    <w:rsid w:val="00B674FB"/>
    <w:rsid w:val="00B67690"/>
    <w:rsid w:val="00B67D1B"/>
    <w:rsid w:val="00B67D72"/>
    <w:rsid w:val="00B7098E"/>
    <w:rsid w:val="00B70A9C"/>
    <w:rsid w:val="00B70F22"/>
    <w:rsid w:val="00B71099"/>
    <w:rsid w:val="00B71227"/>
    <w:rsid w:val="00B71668"/>
    <w:rsid w:val="00B720A8"/>
    <w:rsid w:val="00B7251A"/>
    <w:rsid w:val="00B72A73"/>
    <w:rsid w:val="00B73999"/>
    <w:rsid w:val="00B7524D"/>
    <w:rsid w:val="00B75CF0"/>
    <w:rsid w:val="00B766E9"/>
    <w:rsid w:val="00B76866"/>
    <w:rsid w:val="00B773EC"/>
    <w:rsid w:val="00B77712"/>
    <w:rsid w:val="00B80298"/>
    <w:rsid w:val="00B80300"/>
    <w:rsid w:val="00B811BB"/>
    <w:rsid w:val="00B818B2"/>
    <w:rsid w:val="00B82DF2"/>
    <w:rsid w:val="00B82E5F"/>
    <w:rsid w:val="00B8325B"/>
    <w:rsid w:val="00B83A30"/>
    <w:rsid w:val="00B83D79"/>
    <w:rsid w:val="00B84014"/>
    <w:rsid w:val="00B84585"/>
    <w:rsid w:val="00B84728"/>
    <w:rsid w:val="00B84EEB"/>
    <w:rsid w:val="00B85866"/>
    <w:rsid w:val="00B85974"/>
    <w:rsid w:val="00B85FDD"/>
    <w:rsid w:val="00B85FF7"/>
    <w:rsid w:val="00B865EB"/>
    <w:rsid w:val="00B871C0"/>
    <w:rsid w:val="00B871F3"/>
    <w:rsid w:val="00B87270"/>
    <w:rsid w:val="00B904FC"/>
    <w:rsid w:val="00B9066F"/>
    <w:rsid w:val="00B918C2"/>
    <w:rsid w:val="00B91935"/>
    <w:rsid w:val="00B9229C"/>
    <w:rsid w:val="00B92AA1"/>
    <w:rsid w:val="00B92DD1"/>
    <w:rsid w:val="00B93620"/>
    <w:rsid w:val="00B93815"/>
    <w:rsid w:val="00B94D41"/>
    <w:rsid w:val="00B94F68"/>
    <w:rsid w:val="00B95740"/>
    <w:rsid w:val="00B95BE4"/>
    <w:rsid w:val="00B9634E"/>
    <w:rsid w:val="00B96B4D"/>
    <w:rsid w:val="00B97551"/>
    <w:rsid w:val="00B9764E"/>
    <w:rsid w:val="00B976D5"/>
    <w:rsid w:val="00B97955"/>
    <w:rsid w:val="00B97A6A"/>
    <w:rsid w:val="00B97F57"/>
    <w:rsid w:val="00BA0794"/>
    <w:rsid w:val="00BA10ED"/>
    <w:rsid w:val="00BA1BF6"/>
    <w:rsid w:val="00BA1C89"/>
    <w:rsid w:val="00BA213C"/>
    <w:rsid w:val="00BA3614"/>
    <w:rsid w:val="00BA393E"/>
    <w:rsid w:val="00BA39E3"/>
    <w:rsid w:val="00BA3B8C"/>
    <w:rsid w:val="00BA4487"/>
    <w:rsid w:val="00BA59B2"/>
    <w:rsid w:val="00BA5B04"/>
    <w:rsid w:val="00BA5B18"/>
    <w:rsid w:val="00BA5F15"/>
    <w:rsid w:val="00BA7835"/>
    <w:rsid w:val="00BA7CFA"/>
    <w:rsid w:val="00BA7D08"/>
    <w:rsid w:val="00BB0666"/>
    <w:rsid w:val="00BB09C6"/>
    <w:rsid w:val="00BB0B83"/>
    <w:rsid w:val="00BB0D3B"/>
    <w:rsid w:val="00BB0ED2"/>
    <w:rsid w:val="00BB103D"/>
    <w:rsid w:val="00BB13C0"/>
    <w:rsid w:val="00BB14DF"/>
    <w:rsid w:val="00BB18DE"/>
    <w:rsid w:val="00BB2955"/>
    <w:rsid w:val="00BB29B7"/>
    <w:rsid w:val="00BB2D3F"/>
    <w:rsid w:val="00BB36AD"/>
    <w:rsid w:val="00BB3C93"/>
    <w:rsid w:val="00BB40D5"/>
    <w:rsid w:val="00BB42E9"/>
    <w:rsid w:val="00BB4332"/>
    <w:rsid w:val="00BB4488"/>
    <w:rsid w:val="00BB50F6"/>
    <w:rsid w:val="00BB5A19"/>
    <w:rsid w:val="00BB5D23"/>
    <w:rsid w:val="00BB6F68"/>
    <w:rsid w:val="00BB6FBD"/>
    <w:rsid w:val="00BB758E"/>
    <w:rsid w:val="00BB7EE4"/>
    <w:rsid w:val="00BC01DF"/>
    <w:rsid w:val="00BC0389"/>
    <w:rsid w:val="00BC0636"/>
    <w:rsid w:val="00BC18F2"/>
    <w:rsid w:val="00BC1D2F"/>
    <w:rsid w:val="00BC2989"/>
    <w:rsid w:val="00BC2A4B"/>
    <w:rsid w:val="00BC2A9E"/>
    <w:rsid w:val="00BC3495"/>
    <w:rsid w:val="00BC3C2A"/>
    <w:rsid w:val="00BC4FF4"/>
    <w:rsid w:val="00BC531E"/>
    <w:rsid w:val="00BC5B8E"/>
    <w:rsid w:val="00BC660D"/>
    <w:rsid w:val="00BC7052"/>
    <w:rsid w:val="00BC72AF"/>
    <w:rsid w:val="00BC790A"/>
    <w:rsid w:val="00BD0172"/>
    <w:rsid w:val="00BD06ED"/>
    <w:rsid w:val="00BD0C86"/>
    <w:rsid w:val="00BD0D9F"/>
    <w:rsid w:val="00BD1A75"/>
    <w:rsid w:val="00BD1EF9"/>
    <w:rsid w:val="00BD23FA"/>
    <w:rsid w:val="00BD252E"/>
    <w:rsid w:val="00BD31FF"/>
    <w:rsid w:val="00BD3B40"/>
    <w:rsid w:val="00BD3B51"/>
    <w:rsid w:val="00BD3BCA"/>
    <w:rsid w:val="00BD3D55"/>
    <w:rsid w:val="00BD4324"/>
    <w:rsid w:val="00BD4497"/>
    <w:rsid w:val="00BD4C36"/>
    <w:rsid w:val="00BD5D9E"/>
    <w:rsid w:val="00BD5E98"/>
    <w:rsid w:val="00BD660B"/>
    <w:rsid w:val="00BD6DBA"/>
    <w:rsid w:val="00BD7F00"/>
    <w:rsid w:val="00BE014C"/>
    <w:rsid w:val="00BE0608"/>
    <w:rsid w:val="00BE0CD8"/>
    <w:rsid w:val="00BE0D91"/>
    <w:rsid w:val="00BE12BB"/>
    <w:rsid w:val="00BE1E50"/>
    <w:rsid w:val="00BE2C84"/>
    <w:rsid w:val="00BE2D7C"/>
    <w:rsid w:val="00BE30B1"/>
    <w:rsid w:val="00BE326D"/>
    <w:rsid w:val="00BE3814"/>
    <w:rsid w:val="00BE4250"/>
    <w:rsid w:val="00BE43FD"/>
    <w:rsid w:val="00BE5506"/>
    <w:rsid w:val="00BE5512"/>
    <w:rsid w:val="00BE559D"/>
    <w:rsid w:val="00BE5DCC"/>
    <w:rsid w:val="00BE639C"/>
    <w:rsid w:val="00BE6C17"/>
    <w:rsid w:val="00BE735F"/>
    <w:rsid w:val="00BE7A27"/>
    <w:rsid w:val="00BF032D"/>
    <w:rsid w:val="00BF11EC"/>
    <w:rsid w:val="00BF14B5"/>
    <w:rsid w:val="00BF15A5"/>
    <w:rsid w:val="00BF1716"/>
    <w:rsid w:val="00BF1BEA"/>
    <w:rsid w:val="00BF21B1"/>
    <w:rsid w:val="00BF2AFB"/>
    <w:rsid w:val="00BF2C1E"/>
    <w:rsid w:val="00BF40F7"/>
    <w:rsid w:val="00BF41C2"/>
    <w:rsid w:val="00BF43C4"/>
    <w:rsid w:val="00BF57DE"/>
    <w:rsid w:val="00BF66CA"/>
    <w:rsid w:val="00BF780D"/>
    <w:rsid w:val="00C0072C"/>
    <w:rsid w:val="00C00775"/>
    <w:rsid w:val="00C009B5"/>
    <w:rsid w:val="00C00BB7"/>
    <w:rsid w:val="00C01022"/>
    <w:rsid w:val="00C017AF"/>
    <w:rsid w:val="00C01B27"/>
    <w:rsid w:val="00C01C02"/>
    <w:rsid w:val="00C02892"/>
    <w:rsid w:val="00C028D6"/>
    <w:rsid w:val="00C035D7"/>
    <w:rsid w:val="00C03F61"/>
    <w:rsid w:val="00C04745"/>
    <w:rsid w:val="00C04FE5"/>
    <w:rsid w:val="00C061C3"/>
    <w:rsid w:val="00C064DD"/>
    <w:rsid w:val="00C06810"/>
    <w:rsid w:val="00C06AA8"/>
    <w:rsid w:val="00C079B2"/>
    <w:rsid w:val="00C07AD5"/>
    <w:rsid w:val="00C07B8B"/>
    <w:rsid w:val="00C07BBD"/>
    <w:rsid w:val="00C100EB"/>
    <w:rsid w:val="00C103BB"/>
    <w:rsid w:val="00C1077F"/>
    <w:rsid w:val="00C10A43"/>
    <w:rsid w:val="00C10D6D"/>
    <w:rsid w:val="00C11C6F"/>
    <w:rsid w:val="00C11D92"/>
    <w:rsid w:val="00C11DCD"/>
    <w:rsid w:val="00C11FFD"/>
    <w:rsid w:val="00C1275E"/>
    <w:rsid w:val="00C129DC"/>
    <w:rsid w:val="00C12C07"/>
    <w:rsid w:val="00C13097"/>
    <w:rsid w:val="00C1398B"/>
    <w:rsid w:val="00C13E1B"/>
    <w:rsid w:val="00C1425C"/>
    <w:rsid w:val="00C143D5"/>
    <w:rsid w:val="00C14482"/>
    <w:rsid w:val="00C14756"/>
    <w:rsid w:val="00C148A2"/>
    <w:rsid w:val="00C153FB"/>
    <w:rsid w:val="00C15C97"/>
    <w:rsid w:val="00C15D34"/>
    <w:rsid w:val="00C15E26"/>
    <w:rsid w:val="00C170BC"/>
    <w:rsid w:val="00C17A36"/>
    <w:rsid w:val="00C23921"/>
    <w:rsid w:val="00C2452E"/>
    <w:rsid w:val="00C24CBE"/>
    <w:rsid w:val="00C24D8C"/>
    <w:rsid w:val="00C24E3A"/>
    <w:rsid w:val="00C24E61"/>
    <w:rsid w:val="00C2562E"/>
    <w:rsid w:val="00C25960"/>
    <w:rsid w:val="00C25B80"/>
    <w:rsid w:val="00C25F8D"/>
    <w:rsid w:val="00C2717C"/>
    <w:rsid w:val="00C273FE"/>
    <w:rsid w:val="00C27A7D"/>
    <w:rsid w:val="00C30083"/>
    <w:rsid w:val="00C3021A"/>
    <w:rsid w:val="00C305E0"/>
    <w:rsid w:val="00C307D4"/>
    <w:rsid w:val="00C30912"/>
    <w:rsid w:val="00C31692"/>
    <w:rsid w:val="00C31858"/>
    <w:rsid w:val="00C32203"/>
    <w:rsid w:val="00C326A0"/>
    <w:rsid w:val="00C326E8"/>
    <w:rsid w:val="00C34547"/>
    <w:rsid w:val="00C34F8A"/>
    <w:rsid w:val="00C35063"/>
    <w:rsid w:val="00C35249"/>
    <w:rsid w:val="00C359B7"/>
    <w:rsid w:val="00C36172"/>
    <w:rsid w:val="00C36434"/>
    <w:rsid w:val="00C36454"/>
    <w:rsid w:val="00C36614"/>
    <w:rsid w:val="00C3682C"/>
    <w:rsid w:val="00C36BB2"/>
    <w:rsid w:val="00C374EE"/>
    <w:rsid w:val="00C3771F"/>
    <w:rsid w:val="00C37B41"/>
    <w:rsid w:val="00C401CC"/>
    <w:rsid w:val="00C401D8"/>
    <w:rsid w:val="00C405A5"/>
    <w:rsid w:val="00C407E3"/>
    <w:rsid w:val="00C40B4C"/>
    <w:rsid w:val="00C40EAA"/>
    <w:rsid w:val="00C412A4"/>
    <w:rsid w:val="00C415ED"/>
    <w:rsid w:val="00C41799"/>
    <w:rsid w:val="00C42134"/>
    <w:rsid w:val="00C42156"/>
    <w:rsid w:val="00C42340"/>
    <w:rsid w:val="00C43290"/>
    <w:rsid w:val="00C43DDC"/>
    <w:rsid w:val="00C447F5"/>
    <w:rsid w:val="00C45365"/>
    <w:rsid w:val="00C45BFE"/>
    <w:rsid w:val="00C46483"/>
    <w:rsid w:val="00C46B85"/>
    <w:rsid w:val="00C46FFB"/>
    <w:rsid w:val="00C470E1"/>
    <w:rsid w:val="00C476FA"/>
    <w:rsid w:val="00C47DE8"/>
    <w:rsid w:val="00C47E72"/>
    <w:rsid w:val="00C47E76"/>
    <w:rsid w:val="00C50538"/>
    <w:rsid w:val="00C50AF2"/>
    <w:rsid w:val="00C51275"/>
    <w:rsid w:val="00C513C7"/>
    <w:rsid w:val="00C51520"/>
    <w:rsid w:val="00C516DF"/>
    <w:rsid w:val="00C51887"/>
    <w:rsid w:val="00C51C3B"/>
    <w:rsid w:val="00C51D10"/>
    <w:rsid w:val="00C51F69"/>
    <w:rsid w:val="00C52168"/>
    <w:rsid w:val="00C523BA"/>
    <w:rsid w:val="00C527BC"/>
    <w:rsid w:val="00C541E8"/>
    <w:rsid w:val="00C546EF"/>
    <w:rsid w:val="00C54708"/>
    <w:rsid w:val="00C5479C"/>
    <w:rsid w:val="00C55025"/>
    <w:rsid w:val="00C55328"/>
    <w:rsid w:val="00C55D0A"/>
    <w:rsid w:val="00C55EC5"/>
    <w:rsid w:val="00C55F5F"/>
    <w:rsid w:val="00C56BE0"/>
    <w:rsid w:val="00C56C71"/>
    <w:rsid w:val="00C57605"/>
    <w:rsid w:val="00C576F6"/>
    <w:rsid w:val="00C5799A"/>
    <w:rsid w:val="00C60700"/>
    <w:rsid w:val="00C60A0F"/>
    <w:rsid w:val="00C61B6F"/>
    <w:rsid w:val="00C61E49"/>
    <w:rsid w:val="00C61F04"/>
    <w:rsid w:val="00C62710"/>
    <w:rsid w:val="00C627C7"/>
    <w:rsid w:val="00C62DAF"/>
    <w:rsid w:val="00C63816"/>
    <w:rsid w:val="00C6417F"/>
    <w:rsid w:val="00C64F48"/>
    <w:rsid w:val="00C66072"/>
    <w:rsid w:val="00C66A6E"/>
    <w:rsid w:val="00C70114"/>
    <w:rsid w:val="00C70DB9"/>
    <w:rsid w:val="00C71036"/>
    <w:rsid w:val="00C710B1"/>
    <w:rsid w:val="00C71985"/>
    <w:rsid w:val="00C71EB8"/>
    <w:rsid w:val="00C727BE"/>
    <w:rsid w:val="00C72F53"/>
    <w:rsid w:val="00C7313E"/>
    <w:rsid w:val="00C73F29"/>
    <w:rsid w:val="00C7445A"/>
    <w:rsid w:val="00C74758"/>
    <w:rsid w:val="00C752C8"/>
    <w:rsid w:val="00C75497"/>
    <w:rsid w:val="00C75884"/>
    <w:rsid w:val="00C75C39"/>
    <w:rsid w:val="00C75E4D"/>
    <w:rsid w:val="00C76366"/>
    <w:rsid w:val="00C764A6"/>
    <w:rsid w:val="00C76991"/>
    <w:rsid w:val="00C76F05"/>
    <w:rsid w:val="00C77398"/>
    <w:rsid w:val="00C7742D"/>
    <w:rsid w:val="00C77D83"/>
    <w:rsid w:val="00C801E3"/>
    <w:rsid w:val="00C807BD"/>
    <w:rsid w:val="00C80900"/>
    <w:rsid w:val="00C80B68"/>
    <w:rsid w:val="00C81241"/>
    <w:rsid w:val="00C81FBF"/>
    <w:rsid w:val="00C8243D"/>
    <w:rsid w:val="00C82665"/>
    <w:rsid w:val="00C82AB7"/>
    <w:rsid w:val="00C831E8"/>
    <w:rsid w:val="00C83ED7"/>
    <w:rsid w:val="00C83FAA"/>
    <w:rsid w:val="00C8405D"/>
    <w:rsid w:val="00C84166"/>
    <w:rsid w:val="00C85A59"/>
    <w:rsid w:val="00C866FA"/>
    <w:rsid w:val="00C86E10"/>
    <w:rsid w:val="00C8776C"/>
    <w:rsid w:val="00C87CF2"/>
    <w:rsid w:val="00C90318"/>
    <w:rsid w:val="00C904CF"/>
    <w:rsid w:val="00C91379"/>
    <w:rsid w:val="00C91625"/>
    <w:rsid w:val="00C91AAD"/>
    <w:rsid w:val="00C91B2D"/>
    <w:rsid w:val="00C9264E"/>
    <w:rsid w:val="00C929B1"/>
    <w:rsid w:val="00C9392F"/>
    <w:rsid w:val="00C93CFE"/>
    <w:rsid w:val="00C9414D"/>
    <w:rsid w:val="00C94326"/>
    <w:rsid w:val="00C943C3"/>
    <w:rsid w:val="00C944FF"/>
    <w:rsid w:val="00C94B4F"/>
    <w:rsid w:val="00C94E3D"/>
    <w:rsid w:val="00C95185"/>
    <w:rsid w:val="00C96160"/>
    <w:rsid w:val="00C964D8"/>
    <w:rsid w:val="00C9655D"/>
    <w:rsid w:val="00C968C2"/>
    <w:rsid w:val="00C96ACF"/>
    <w:rsid w:val="00C970D9"/>
    <w:rsid w:val="00C97502"/>
    <w:rsid w:val="00C9784E"/>
    <w:rsid w:val="00C97B55"/>
    <w:rsid w:val="00C97CE4"/>
    <w:rsid w:val="00CA027E"/>
    <w:rsid w:val="00CA0706"/>
    <w:rsid w:val="00CA1171"/>
    <w:rsid w:val="00CA169B"/>
    <w:rsid w:val="00CA1908"/>
    <w:rsid w:val="00CA1DE5"/>
    <w:rsid w:val="00CA4035"/>
    <w:rsid w:val="00CA4D77"/>
    <w:rsid w:val="00CA524A"/>
    <w:rsid w:val="00CA581A"/>
    <w:rsid w:val="00CA5C60"/>
    <w:rsid w:val="00CA6651"/>
    <w:rsid w:val="00CA6686"/>
    <w:rsid w:val="00CA6CC8"/>
    <w:rsid w:val="00CA6E55"/>
    <w:rsid w:val="00CA71CE"/>
    <w:rsid w:val="00CB0649"/>
    <w:rsid w:val="00CB06CA"/>
    <w:rsid w:val="00CB0757"/>
    <w:rsid w:val="00CB0E8E"/>
    <w:rsid w:val="00CB2467"/>
    <w:rsid w:val="00CB26B3"/>
    <w:rsid w:val="00CB3608"/>
    <w:rsid w:val="00CB3A21"/>
    <w:rsid w:val="00CB3C4B"/>
    <w:rsid w:val="00CB3E13"/>
    <w:rsid w:val="00CB428B"/>
    <w:rsid w:val="00CB45AF"/>
    <w:rsid w:val="00CB4967"/>
    <w:rsid w:val="00CB4B21"/>
    <w:rsid w:val="00CB580B"/>
    <w:rsid w:val="00CB6251"/>
    <w:rsid w:val="00CB6C38"/>
    <w:rsid w:val="00CB7513"/>
    <w:rsid w:val="00CB75E8"/>
    <w:rsid w:val="00CB773E"/>
    <w:rsid w:val="00CC107A"/>
    <w:rsid w:val="00CC14A3"/>
    <w:rsid w:val="00CC1903"/>
    <w:rsid w:val="00CC1DB6"/>
    <w:rsid w:val="00CC1EB3"/>
    <w:rsid w:val="00CC224F"/>
    <w:rsid w:val="00CC22B7"/>
    <w:rsid w:val="00CC2C4B"/>
    <w:rsid w:val="00CC3620"/>
    <w:rsid w:val="00CC393A"/>
    <w:rsid w:val="00CC3C9B"/>
    <w:rsid w:val="00CC40AC"/>
    <w:rsid w:val="00CC4F20"/>
    <w:rsid w:val="00CC5516"/>
    <w:rsid w:val="00CC59FA"/>
    <w:rsid w:val="00CC5C94"/>
    <w:rsid w:val="00CC6042"/>
    <w:rsid w:val="00CC620F"/>
    <w:rsid w:val="00CC75E7"/>
    <w:rsid w:val="00CD02A5"/>
    <w:rsid w:val="00CD0D92"/>
    <w:rsid w:val="00CD0DFB"/>
    <w:rsid w:val="00CD0EB9"/>
    <w:rsid w:val="00CD11D8"/>
    <w:rsid w:val="00CD205B"/>
    <w:rsid w:val="00CD226E"/>
    <w:rsid w:val="00CD2D0F"/>
    <w:rsid w:val="00CD2D40"/>
    <w:rsid w:val="00CD2D8E"/>
    <w:rsid w:val="00CD32C9"/>
    <w:rsid w:val="00CD43FF"/>
    <w:rsid w:val="00CD4B48"/>
    <w:rsid w:val="00CD545C"/>
    <w:rsid w:val="00CD688B"/>
    <w:rsid w:val="00CD68D0"/>
    <w:rsid w:val="00CD6F41"/>
    <w:rsid w:val="00CD72AC"/>
    <w:rsid w:val="00CD74E1"/>
    <w:rsid w:val="00CD7D48"/>
    <w:rsid w:val="00CD7DCF"/>
    <w:rsid w:val="00CD7F65"/>
    <w:rsid w:val="00CE05A5"/>
    <w:rsid w:val="00CE065B"/>
    <w:rsid w:val="00CE177A"/>
    <w:rsid w:val="00CE1D05"/>
    <w:rsid w:val="00CE28F1"/>
    <w:rsid w:val="00CE302A"/>
    <w:rsid w:val="00CE33DD"/>
    <w:rsid w:val="00CE38B0"/>
    <w:rsid w:val="00CE3C93"/>
    <w:rsid w:val="00CE473C"/>
    <w:rsid w:val="00CE4AA8"/>
    <w:rsid w:val="00CE4C3E"/>
    <w:rsid w:val="00CE5C44"/>
    <w:rsid w:val="00CE5E3A"/>
    <w:rsid w:val="00CE6464"/>
    <w:rsid w:val="00CE6605"/>
    <w:rsid w:val="00CE795A"/>
    <w:rsid w:val="00CF0645"/>
    <w:rsid w:val="00CF0850"/>
    <w:rsid w:val="00CF0D74"/>
    <w:rsid w:val="00CF143A"/>
    <w:rsid w:val="00CF16D5"/>
    <w:rsid w:val="00CF1BA4"/>
    <w:rsid w:val="00CF21DB"/>
    <w:rsid w:val="00CF3228"/>
    <w:rsid w:val="00CF328D"/>
    <w:rsid w:val="00CF3295"/>
    <w:rsid w:val="00CF3532"/>
    <w:rsid w:val="00CF3A5D"/>
    <w:rsid w:val="00CF3B98"/>
    <w:rsid w:val="00CF439A"/>
    <w:rsid w:val="00CF4536"/>
    <w:rsid w:val="00CF4DC6"/>
    <w:rsid w:val="00CF4F5C"/>
    <w:rsid w:val="00CF5488"/>
    <w:rsid w:val="00CF5DD9"/>
    <w:rsid w:val="00CF64AB"/>
    <w:rsid w:val="00CF64F8"/>
    <w:rsid w:val="00CF6B88"/>
    <w:rsid w:val="00CF6D46"/>
    <w:rsid w:val="00CF6E3B"/>
    <w:rsid w:val="00CF6F6A"/>
    <w:rsid w:val="00CF6FAC"/>
    <w:rsid w:val="00CF773A"/>
    <w:rsid w:val="00CF779B"/>
    <w:rsid w:val="00CF7C67"/>
    <w:rsid w:val="00D01C92"/>
    <w:rsid w:val="00D02246"/>
    <w:rsid w:val="00D02661"/>
    <w:rsid w:val="00D02A55"/>
    <w:rsid w:val="00D02D5C"/>
    <w:rsid w:val="00D02DCB"/>
    <w:rsid w:val="00D0374A"/>
    <w:rsid w:val="00D037EF"/>
    <w:rsid w:val="00D0434A"/>
    <w:rsid w:val="00D04666"/>
    <w:rsid w:val="00D04781"/>
    <w:rsid w:val="00D050E0"/>
    <w:rsid w:val="00D05928"/>
    <w:rsid w:val="00D06FCE"/>
    <w:rsid w:val="00D075F9"/>
    <w:rsid w:val="00D07CBC"/>
    <w:rsid w:val="00D1021C"/>
    <w:rsid w:val="00D10656"/>
    <w:rsid w:val="00D111CF"/>
    <w:rsid w:val="00D1147A"/>
    <w:rsid w:val="00D11C48"/>
    <w:rsid w:val="00D12852"/>
    <w:rsid w:val="00D135D6"/>
    <w:rsid w:val="00D139B6"/>
    <w:rsid w:val="00D142DE"/>
    <w:rsid w:val="00D14BFA"/>
    <w:rsid w:val="00D15663"/>
    <w:rsid w:val="00D15750"/>
    <w:rsid w:val="00D1612A"/>
    <w:rsid w:val="00D17EE7"/>
    <w:rsid w:val="00D20257"/>
    <w:rsid w:val="00D20F78"/>
    <w:rsid w:val="00D21013"/>
    <w:rsid w:val="00D232FD"/>
    <w:rsid w:val="00D240A7"/>
    <w:rsid w:val="00D24D23"/>
    <w:rsid w:val="00D24E72"/>
    <w:rsid w:val="00D25594"/>
    <w:rsid w:val="00D255B8"/>
    <w:rsid w:val="00D25EA1"/>
    <w:rsid w:val="00D26050"/>
    <w:rsid w:val="00D31259"/>
    <w:rsid w:val="00D313B7"/>
    <w:rsid w:val="00D31C16"/>
    <w:rsid w:val="00D31C1F"/>
    <w:rsid w:val="00D32027"/>
    <w:rsid w:val="00D32D30"/>
    <w:rsid w:val="00D32EC0"/>
    <w:rsid w:val="00D3361C"/>
    <w:rsid w:val="00D337B1"/>
    <w:rsid w:val="00D33894"/>
    <w:rsid w:val="00D3439D"/>
    <w:rsid w:val="00D34830"/>
    <w:rsid w:val="00D34EEB"/>
    <w:rsid w:val="00D354FA"/>
    <w:rsid w:val="00D35679"/>
    <w:rsid w:val="00D36737"/>
    <w:rsid w:val="00D3685C"/>
    <w:rsid w:val="00D368CC"/>
    <w:rsid w:val="00D368F5"/>
    <w:rsid w:val="00D36E9B"/>
    <w:rsid w:val="00D36EAA"/>
    <w:rsid w:val="00D36EDC"/>
    <w:rsid w:val="00D3719E"/>
    <w:rsid w:val="00D37677"/>
    <w:rsid w:val="00D3791F"/>
    <w:rsid w:val="00D37B4C"/>
    <w:rsid w:val="00D40194"/>
    <w:rsid w:val="00D4034D"/>
    <w:rsid w:val="00D41336"/>
    <w:rsid w:val="00D415A2"/>
    <w:rsid w:val="00D42109"/>
    <w:rsid w:val="00D429C1"/>
    <w:rsid w:val="00D42ED8"/>
    <w:rsid w:val="00D43E29"/>
    <w:rsid w:val="00D44BAE"/>
    <w:rsid w:val="00D44CB4"/>
    <w:rsid w:val="00D44CFA"/>
    <w:rsid w:val="00D450B0"/>
    <w:rsid w:val="00D45309"/>
    <w:rsid w:val="00D4578C"/>
    <w:rsid w:val="00D45811"/>
    <w:rsid w:val="00D46A13"/>
    <w:rsid w:val="00D46A18"/>
    <w:rsid w:val="00D46CBE"/>
    <w:rsid w:val="00D47CCC"/>
    <w:rsid w:val="00D47F2B"/>
    <w:rsid w:val="00D50C3B"/>
    <w:rsid w:val="00D5189C"/>
    <w:rsid w:val="00D51906"/>
    <w:rsid w:val="00D52D9A"/>
    <w:rsid w:val="00D54DB2"/>
    <w:rsid w:val="00D55528"/>
    <w:rsid w:val="00D56B90"/>
    <w:rsid w:val="00D57C1D"/>
    <w:rsid w:val="00D600F2"/>
    <w:rsid w:val="00D604F0"/>
    <w:rsid w:val="00D605BA"/>
    <w:rsid w:val="00D6188A"/>
    <w:rsid w:val="00D61C55"/>
    <w:rsid w:val="00D61E13"/>
    <w:rsid w:val="00D61F44"/>
    <w:rsid w:val="00D6328B"/>
    <w:rsid w:val="00D63B4F"/>
    <w:rsid w:val="00D643F0"/>
    <w:rsid w:val="00D64A2D"/>
    <w:rsid w:val="00D65199"/>
    <w:rsid w:val="00D65343"/>
    <w:rsid w:val="00D665C8"/>
    <w:rsid w:val="00D70851"/>
    <w:rsid w:val="00D70ACD"/>
    <w:rsid w:val="00D70FB7"/>
    <w:rsid w:val="00D70FE1"/>
    <w:rsid w:val="00D716FC"/>
    <w:rsid w:val="00D71AE5"/>
    <w:rsid w:val="00D71BFA"/>
    <w:rsid w:val="00D73364"/>
    <w:rsid w:val="00D7378E"/>
    <w:rsid w:val="00D74367"/>
    <w:rsid w:val="00D74982"/>
    <w:rsid w:val="00D74B15"/>
    <w:rsid w:val="00D753CC"/>
    <w:rsid w:val="00D75875"/>
    <w:rsid w:val="00D76113"/>
    <w:rsid w:val="00D76130"/>
    <w:rsid w:val="00D7645B"/>
    <w:rsid w:val="00D77392"/>
    <w:rsid w:val="00D77AF3"/>
    <w:rsid w:val="00D80681"/>
    <w:rsid w:val="00D8092D"/>
    <w:rsid w:val="00D81371"/>
    <w:rsid w:val="00D813A5"/>
    <w:rsid w:val="00D81432"/>
    <w:rsid w:val="00D8170F"/>
    <w:rsid w:val="00D82064"/>
    <w:rsid w:val="00D82302"/>
    <w:rsid w:val="00D832EE"/>
    <w:rsid w:val="00D834C3"/>
    <w:rsid w:val="00D8360C"/>
    <w:rsid w:val="00D84923"/>
    <w:rsid w:val="00D84C27"/>
    <w:rsid w:val="00D85C55"/>
    <w:rsid w:val="00D85EEC"/>
    <w:rsid w:val="00D863BF"/>
    <w:rsid w:val="00D866C7"/>
    <w:rsid w:val="00D868DA"/>
    <w:rsid w:val="00D86B09"/>
    <w:rsid w:val="00D871FD"/>
    <w:rsid w:val="00D900DC"/>
    <w:rsid w:val="00D9064E"/>
    <w:rsid w:val="00D90825"/>
    <w:rsid w:val="00D908E7"/>
    <w:rsid w:val="00D90C75"/>
    <w:rsid w:val="00D90E48"/>
    <w:rsid w:val="00D912F9"/>
    <w:rsid w:val="00D91578"/>
    <w:rsid w:val="00D92307"/>
    <w:rsid w:val="00D92D0B"/>
    <w:rsid w:val="00D92E77"/>
    <w:rsid w:val="00D93E2D"/>
    <w:rsid w:val="00D95196"/>
    <w:rsid w:val="00D951FE"/>
    <w:rsid w:val="00D95756"/>
    <w:rsid w:val="00D95EFA"/>
    <w:rsid w:val="00D964E5"/>
    <w:rsid w:val="00D965F6"/>
    <w:rsid w:val="00D9672A"/>
    <w:rsid w:val="00D96ABD"/>
    <w:rsid w:val="00D96E9D"/>
    <w:rsid w:val="00D97978"/>
    <w:rsid w:val="00DA06E3"/>
    <w:rsid w:val="00DA0787"/>
    <w:rsid w:val="00DA0A91"/>
    <w:rsid w:val="00DA13EB"/>
    <w:rsid w:val="00DA1D8B"/>
    <w:rsid w:val="00DA32C4"/>
    <w:rsid w:val="00DA3873"/>
    <w:rsid w:val="00DA41EB"/>
    <w:rsid w:val="00DA49F6"/>
    <w:rsid w:val="00DA5090"/>
    <w:rsid w:val="00DA5A57"/>
    <w:rsid w:val="00DA7138"/>
    <w:rsid w:val="00DB1488"/>
    <w:rsid w:val="00DB21E4"/>
    <w:rsid w:val="00DB2EB8"/>
    <w:rsid w:val="00DB2F7D"/>
    <w:rsid w:val="00DB33D8"/>
    <w:rsid w:val="00DB3464"/>
    <w:rsid w:val="00DB3A1B"/>
    <w:rsid w:val="00DB4AB9"/>
    <w:rsid w:val="00DB5D4A"/>
    <w:rsid w:val="00DB6C60"/>
    <w:rsid w:val="00DB75E6"/>
    <w:rsid w:val="00DB7970"/>
    <w:rsid w:val="00DB79E0"/>
    <w:rsid w:val="00DC03FC"/>
    <w:rsid w:val="00DC20B1"/>
    <w:rsid w:val="00DC22C1"/>
    <w:rsid w:val="00DC241F"/>
    <w:rsid w:val="00DC343A"/>
    <w:rsid w:val="00DC40D2"/>
    <w:rsid w:val="00DC5479"/>
    <w:rsid w:val="00DC54E7"/>
    <w:rsid w:val="00DC552F"/>
    <w:rsid w:val="00DC660B"/>
    <w:rsid w:val="00DC69CC"/>
    <w:rsid w:val="00DC7225"/>
    <w:rsid w:val="00DC743E"/>
    <w:rsid w:val="00DC7D8B"/>
    <w:rsid w:val="00DD018C"/>
    <w:rsid w:val="00DD048C"/>
    <w:rsid w:val="00DD1147"/>
    <w:rsid w:val="00DD144E"/>
    <w:rsid w:val="00DD171C"/>
    <w:rsid w:val="00DD2792"/>
    <w:rsid w:val="00DD2925"/>
    <w:rsid w:val="00DD2D15"/>
    <w:rsid w:val="00DD2D2B"/>
    <w:rsid w:val="00DD2DB7"/>
    <w:rsid w:val="00DD2ECF"/>
    <w:rsid w:val="00DD311B"/>
    <w:rsid w:val="00DD3878"/>
    <w:rsid w:val="00DD38B2"/>
    <w:rsid w:val="00DD40CD"/>
    <w:rsid w:val="00DD417D"/>
    <w:rsid w:val="00DD48B1"/>
    <w:rsid w:val="00DD4935"/>
    <w:rsid w:val="00DD4C24"/>
    <w:rsid w:val="00DD4C3A"/>
    <w:rsid w:val="00DD5854"/>
    <w:rsid w:val="00DD5DCD"/>
    <w:rsid w:val="00DD5E95"/>
    <w:rsid w:val="00DD6011"/>
    <w:rsid w:val="00DD6063"/>
    <w:rsid w:val="00DD6145"/>
    <w:rsid w:val="00DD6589"/>
    <w:rsid w:val="00DD663B"/>
    <w:rsid w:val="00DD670F"/>
    <w:rsid w:val="00DD67C4"/>
    <w:rsid w:val="00DD69C8"/>
    <w:rsid w:val="00DD6ECA"/>
    <w:rsid w:val="00DD6F3B"/>
    <w:rsid w:val="00DD7408"/>
    <w:rsid w:val="00DD750D"/>
    <w:rsid w:val="00DD798C"/>
    <w:rsid w:val="00DE0A13"/>
    <w:rsid w:val="00DE1451"/>
    <w:rsid w:val="00DE173B"/>
    <w:rsid w:val="00DE3401"/>
    <w:rsid w:val="00DE3CAE"/>
    <w:rsid w:val="00DE46FD"/>
    <w:rsid w:val="00DE47DE"/>
    <w:rsid w:val="00DE4CF0"/>
    <w:rsid w:val="00DE4F8B"/>
    <w:rsid w:val="00DE5244"/>
    <w:rsid w:val="00DE58AD"/>
    <w:rsid w:val="00DE5B90"/>
    <w:rsid w:val="00DE65CB"/>
    <w:rsid w:val="00DE6B08"/>
    <w:rsid w:val="00DE72A4"/>
    <w:rsid w:val="00DE74CF"/>
    <w:rsid w:val="00DE7FD9"/>
    <w:rsid w:val="00DF0D44"/>
    <w:rsid w:val="00DF2FA5"/>
    <w:rsid w:val="00DF3673"/>
    <w:rsid w:val="00DF4AB3"/>
    <w:rsid w:val="00DF50A0"/>
    <w:rsid w:val="00DF6AFE"/>
    <w:rsid w:val="00DF6B7F"/>
    <w:rsid w:val="00DF6F8D"/>
    <w:rsid w:val="00DF6FD5"/>
    <w:rsid w:val="00DF76B2"/>
    <w:rsid w:val="00DF7B91"/>
    <w:rsid w:val="00DF7D70"/>
    <w:rsid w:val="00DF7DE5"/>
    <w:rsid w:val="00DF7E02"/>
    <w:rsid w:val="00E001CD"/>
    <w:rsid w:val="00E00902"/>
    <w:rsid w:val="00E00B23"/>
    <w:rsid w:val="00E0176D"/>
    <w:rsid w:val="00E01F21"/>
    <w:rsid w:val="00E0206E"/>
    <w:rsid w:val="00E02A8E"/>
    <w:rsid w:val="00E02C20"/>
    <w:rsid w:val="00E037A2"/>
    <w:rsid w:val="00E03CC7"/>
    <w:rsid w:val="00E03FB9"/>
    <w:rsid w:val="00E0466F"/>
    <w:rsid w:val="00E046D2"/>
    <w:rsid w:val="00E04BAB"/>
    <w:rsid w:val="00E053FE"/>
    <w:rsid w:val="00E054BC"/>
    <w:rsid w:val="00E059DD"/>
    <w:rsid w:val="00E05F4A"/>
    <w:rsid w:val="00E06009"/>
    <w:rsid w:val="00E06325"/>
    <w:rsid w:val="00E0674D"/>
    <w:rsid w:val="00E06877"/>
    <w:rsid w:val="00E06A25"/>
    <w:rsid w:val="00E06C93"/>
    <w:rsid w:val="00E07DB4"/>
    <w:rsid w:val="00E108B9"/>
    <w:rsid w:val="00E11094"/>
    <w:rsid w:val="00E11E25"/>
    <w:rsid w:val="00E12A91"/>
    <w:rsid w:val="00E13384"/>
    <w:rsid w:val="00E1371D"/>
    <w:rsid w:val="00E13876"/>
    <w:rsid w:val="00E13C25"/>
    <w:rsid w:val="00E13F0A"/>
    <w:rsid w:val="00E142D1"/>
    <w:rsid w:val="00E14852"/>
    <w:rsid w:val="00E14991"/>
    <w:rsid w:val="00E1500A"/>
    <w:rsid w:val="00E150FB"/>
    <w:rsid w:val="00E16825"/>
    <w:rsid w:val="00E16928"/>
    <w:rsid w:val="00E17196"/>
    <w:rsid w:val="00E1730E"/>
    <w:rsid w:val="00E1768A"/>
    <w:rsid w:val="00E17725"/>
    <w:rsid w:val="00E17A0F"/>
    <w:rsid w:val="00E17AB3"/>
    <w:rsid w:val="00E17B5C"/>
    <w:rsid w:val="00E20B2D"/>
    <w:rsid w:val="00E20E2F"/>
    <w:rsid w:val="00E21789"/>
    <w:rsid w:val="00E2348E"/>
    <w:rsid w:val="00E2388E"/>
    <w:rsid w:val="00E23B0C"/>
    <w:rsid w:val="00E24829"/>
    <w:rsid w:val="00E24D07"/>
    <w:rsid w:val="00E25652"/>
    <w:rsid w:val="00E25DE9"/>
    <w:rsid w:val="00E25E24"/>
    <w:rsid w:val="00E25E51"/>
    <w:rsid w:val="00E26157"/>
    <w:rsid w:val="00E2677A"/>
    <w:rsid w:val="00E2699E"/>
    <w:rsid w:val="00E26C38"/>
    <w:rsid w:val="00E26FAA"/>
    <w:rsid w:val="00E274FF"/>
    <w:rsid w:val="00E3028A"/>
    <w:rsid w:val="00E30ADE"/>
    <w:rsid w:val="00E31599"/>
    <w:rsid w:val="00E31C50"/>
    <w:rsid w:val="00E321AB"/>
    <w:rsid w:val="00E321AF"/>
    <w:rsid w:val="00E32C14"/>
    <w:rsid w:val="00E3335B"/>
    <w:rsid w:val="00E335FA"/>
    <w:rsid w:val="00E3378A"/>
    <w:rsid w:val="00E33D49"/>
    <w:rsid w:val="00E33FA0"/>
    <w:rsid w:val="00E34292"/>
    <w:rsid w:val="00E34347"/>
    <w:rsid w:val="00E3485E"/>
    <w:rsid w:val="00E34DFA"/>
    <w:rsid w:val="00E356FA"/>
    <w:rsid w:val="00E36452"/>
    <w:rsid w:val="00E36B93"/>
    <w:rsid w:val="00E36E1B"/>
    <w:rsid w:val="00E375B4"/>
    <w:rsid w:val="00E37A41"/>
    <w:rsid w:val="00E37E28"/>
    <w:rsid w:val="00E37E79"/>
    <w:rsid w:val="00E406E7"/>
    <w:rsid w:val="00E40AD6"/>
    <w:rsid w:val="00E40C39"/>
    <w:rsid w:val="00E40E41"/>
    <w:rsid w:val="00E410F8"/>
    <w:rsid w:val="00E4174B"/>
    <w:rsid w:val="00E41AA2"/>
    <w:rsid w:val="00E41B90"/>
    <w:rsid w:val="00E41E15"/>
    <w:rsid w:val="00E4236D"/>
    <w:rsid w:val="00E435BA"/>
    <w:rsid w:val="00E43FF7"/>
    <w:rsid w:val="00E444BD"/>
    <w:rsid w:val="00E45290"/>
    <w:rsid w:val="00E45775"/>
    <w:rsid w:val="00E45F76"/>
    <w:rsid w:val="00E469BD"/>
    <w:rsid w:val="00E46B8A"/>
    <w:rsid w:val="00E47332"/>
    <w:rsid w:val="00E4767A"/>
    <w:rsid w:val="00E47701"/>
    <w:rsid w:val="00E477AA"/>
    <w:rsid w:val="00E50176"/>
    <w:rsid w:val="00E5025D"/>
    <w:rsid w:val="00E503FC"/>
    <w:rsid w:val="00E50C74"/>
    <w:rsid w:val="00E5133C"/>
    <w:rsid w:val="00E51651"/>
    <w:rsid w:val="00E521C9"/>
    <w:rsid w:val="00E52C83"/>
    <w:rsid w:val="00E53498"/>
    <w:rsid w:val="00E53625"/>
    <w:rsid w:val="00E53985"/>
    <w:rsid w:val="00E53B2D"/>
    <w:rsid w:val="00E540E5"/>
    <w:rsid w:val="00E54339"/>
    <w:rsid w:val="00E54B79"/>
    <w:rsid w:val="00E55A80"/>
    <w:rsid w:val="00E55D0C"/>
    <w:rsid w:val="00E560F4"/>
    <w:rsid w:val="00E561F4"/>
    <w:rsid w:val="00E5631C"/>
    <w:rsid w:val="00E56705"/>
    <w:rsid w:val="00E56959"/>
    <w:rsid w:val="00E569C2"/>
    <w:rsid w:val="00E56BD5"/>
    <w:rsid w:val="00E57158"/>
    <w:rsid w:val="00E577A9"/>
    <w:rsid w:val="00E579A0"/>
    <w:rsid w:val="00E57DEF"/>
    <w:rsid w:val="00E601FE"/>
    <w:rsid w:val="00E60397"/>
    <w:rsid w:val="00E6076C"/>
    <w:rsid w:val="00E60B00"/>
    <w:rsid w:val="00E60F42"/>
    <w:rsid w:val="00E61BF5"/>
    <w:rsid w:val="00E61E6B"/>
    <w:rsid w:val="00E622BF"/>
    <w:rsid w:val="00E6376E"/>
    <w:rsid w:val="00E6387F"/>
    <w:rsid w:val="00E638A9"/>
    <w:rsid w:val="00E638CC"/>
    <w:rsid w:val="00E6484E"/>
    <w:rsid w:val="00E64A41"/>
    <w:rsid w:val="00E65045"/>
    <w:rsid w:val="00E651DB"/>
    <w:rsid w:val="00E65221"/>
    <w:rsid w:val="00E6569A"/>
    <w:rsid w:val="00E6577D"/>
    <w:rsid w:val="00E660D3"/>
    <w:rsid w:val="00E66863"/>
    <w:rsid w:val="00E67005"/>
    <w:rsid w:val="00E7122A"/>
    <w:rsid w:val="00E71F93"/>
    <w:rsid w:val="00E720BC"/>
    <w:rsid w:val="00E720DD"/>
    <w:rsid w:val="00E725CF"/>
    <w:rsid w:val="00E727AC"/>
    <w:rsid w:val="00E72FCE"/>
    <w:rsid w:val="00E73158"/>
    <w:rsid w:val="00E73803"/>
    <w:rsid w:val="00E73874"/>
    <w:rsid w:val="00E7484E"/>
    <w:rsid w:val="00E74BFA"/>
    <w:rsid w:val="00E74F05"/>
    <w:rsid w:val="00E769BC"/>
    <w:rsid w:val="00E769C7"/>
    <w:rsid w:val="00E76BB5"/>
    <w:rsid w:val="00E800FA"/>
    <w:rsid w:val="00E804CA"/>
    <w:rsid w:val="00E80821"/>
    <w:rsid w:val="00E80C7D"/>
    <w:rsid w:val="00E81188"/>
    <w:rsid w:val="00E8259A"/>
    <w:rsid w:val="00E835B1"/>
    <w:rsid w:val="00E835DE"/>
    <w:rsid w:val="00E83AE3"/>
    <w:rsid w:val="00E84062"/>
    <w:rsid w:val="00E8407D"/>
    <w:rsid w:val="00E843D9"/>
    <w:rsid w:val="00E845C8"/>
    <w:rsid w:val="00E84AEC"/>
    <w:rsid w:val="00E85B73"/>
    <w:rsid w:val="00E86113"/>
    <w:rsid w:val="00E865FE"/>
    <w:rsid w:val="00E86717"/>
    <w:rsid w:val="00E86857"/>
    <w:rsid w:val="00E8748F"/>
    <w:rsid w:val="00E90A5A"/>
    <w:rsid w:val="00E90AC8"/>
    <w:rsid w:val="00E90F68"/>
    <w:rsid w:val="00E90FA8"/>
    <w:rsid w:val="00E913EB"/>
    <w:rsid w:val="00E91E31"/>
    <w:rsid w:val="00E91E50"/>
    <w:rsid w:val="00E92145"/>
    <w:rsid w:val="00E9249B"/>
    <w:rsid w:val="00E924F8"/>
    <w:rsid w:val="00E9265E"/>
    <w:rsid w:val="00E92896"/>
    <w:rsid w:val="00E92E53"/>
    <w:rsid w:val="00E932F2"/>
    <w:rsid w:val="00E934EA"/>
    <w:rsid w:val="00E94928"/>
    <w:rsid w:val="00E94C95"/>
    <w:rsid w:val="00E9601B"/>
    <w:rsid w:val="00E966FE"/>
    <w:rsid w:val="00E97C38"/>
    <w:rsid w:val="00EA0854"/>
    <w:rsid w:val="00EA08E4"/>
    <w:rsid w:val="00EA096F"/>
    <w:rsid w:val="00EA0A74"/>
    <w:rsid w:val="00EA0B32"/>
    <w:rsid w:val="00EA0D11"/>
    <w:rsid w:val="00EA1617"/>
    <w:rsid w:val="00EA1E0B"/>
    <w:rsid w:val="00EA340D"/>
    <w:rsid w:val="00EA3F7D"/>
    <w:rsid w:val="00EA49F1"/>
    <w:rsid w:val="00EA557B"/>
    <w:rsid w:val="00EA575E"/>
    <w:rsid w:val="00EA637B"/>
    <w:rsid w:val="00EA7076"/>
    <w:rsid w:val="00EA7F3E"/>
    <w:rsid w:val="00EA7F9D"/>
    <w:rsid w:val="00EB0771"/>
    <w:rsid w:val="00EB0F49"/>
    <w:rsid w:val="00EB14DF"/>
    <w:rsid w:val="00EB1526"/>
    <w:rsid w:val="00EB1A2F"/>
    <w:rsid w:val="00EB3196"/>
    <w:rsid w:val="00EB3DD7"/>
    <w:rsid w:val="00EB4557"/>
    <w:rsid w:val="00EB4760"/>
    <w:rsid w:val="00EB4CF0"/>
    <w:rsid w:val="00EB548A"/>
    <w:rsid w:val="00EB548B"/>
    <w:rsid w:val="00EB5A01"/>
    <w:rsid w:val="00EB5C28"/>
    <w:rsid w:val="00EB6484"/>
    <w:rsid w:val="00EB68F3"/>
    <w:rsid w:val="00EB70A6"/>
    <w:rsid w:val="00EB70F6"/>
    <w:rsid w:val="00EB71F4"/>
    <w:rsid w:val="00EB74A1"/>
    <w:rsid w:val="00EB7B42"/>
    <w:rsid w:val="00EC073F"/>
    <w:rsid w:val="00EC08E7"/>
    <w:rsid w:val="00EC0EAC"/>
    <w:rsid w:val="00EC0FC8"/>
    <w:rsid w:val="00EC1A5A"/>
    <w:rsid w:val="00EC1A6F"/>
    <w:rsid w:val="00EC2A4A"/>
    <w:rsid w:val="00EC3CDF"/>
    <w:rsid w:val="00EC3D99"/>
    <w:rsid w:val="00EC424B"/>
    <w:rsid w:val="00EC42FA"/>
    <w:rsid w:val="00EC48AF"/>
    <w:rsid w:val="00EC4C71"/>
    <w:rsid w:val="00EC516A"/>
    <w:rsid w:val="00EC57C3"/>
    <w:rsid w:val="00EC609E"/>
    <w:rsid w:val="00ED0885"/>
    <w:rsid w:val="00ED0B90"/>
    <w:rsid w:val="00ED1BEB"/>
    <w:rsid w:val="00ED22C6"/>
    <w:rsid w:val="00ED27F3"/>
    <w:rsid w:val="00ED31AE"/>
    <w:rsid w:val="00ED36AD"/>
    <w:rsid w:val="00ED3E02"/>
    <w:rsid w:val="00ED5051"/>
    <w:rsid w:val="00ED50EF"/>
    <w:rsid w:val="00ED51C4"/>
    <w:rsid w:val="00ED5B7D"/>
    <w:rsid w:val="00ED5E4E"/>
    <w:rsid w:val="00ED60A0"/>
    <w:rsid w:val="00ED6464"/>
    <w:rsid w:val="00ED6D2B"/>
    <w:rsid w:val="00EE09A2"/>
    <w:rsid w:val="00EE1400"/>
    <w:rsid w:val="00EE180B"/>
    <w:rsid w:val="00EE1841"/>
    <w:rsid w:val="00EE1A3B"/>
    <w:rsid w:val="00EE1FC2"/>
    <w:rsid w:val="00EE2623"/>
    <w:rsid w:val="00EE32F3"/>
    <w:rsid w:val="00EE369B"/>
    <w:rsid w:val="00EE3CC9"/>
    <w:rsid w:val="00EE4553"/>
    <w:rsid w:val="00EE4C35"/>
    <w:rsid w:val="00EE4E80"/>
    <w:rsid w:val="00EE54FA"/>
    <w:rsid w:val="00EE56CF"/>
    <w:rsid w:val="00EE56D4"/>
    <w:rsid w:val="00EE58A0"/>
    <w:rsid w:val="00EE5C5D"/>
    <w:rsid w:val="00EE6172"/>
    <w:rsid w:val="00EE6842"/>
    <w:rsid w:val="00EE714B"/>
    <w:rsid w:val="00EE7511"/>
    <w:rsid w:val="00EE75CC"/>
    <w:rsid w:val="00EE7F8B"/>
    <w:rsid w:val="00EF03BC"/>
    <w:rsid w:val="00EF0AA9"/>
    <w:rsid w:val="00EF1358"/>
    <w:rsid w:val="00EF1428"/>
    <w:rsid w:val="00EF1FC5"/>
    <w:rsid w:val="00EF2907"/>
    <w:rsid w:val="00EF2EF0"/>
    <w:rsid w:val="00EF35F1"/>
    <w:rsid w:val="00EF373E"/>
    <w:rsid w:val="00EF3AFB"/>
    <w:rsid w:val="00EF3E9D"/>
    <w:rsid w:val="00EF4664"/>
    <w:rsid w:val="00EF46C4"/>
    <w:rsid w:val="00EF5D6C"/>
    <w:rsid w:val="00EF60EE"/>
    <w:rsid w:val="00EF6234"/>
    <w:rsid w:val="00EF66C6"/>
    <w:rsid w:val="00EF7220"/>
    <w:rsid w:val="00EF7FA1"/>
    <w:rsid w:val="00F000AF"/>
    <w:rsid w:val="00F002E1"/>
    <w:rsid w:val="00F00418"/>
    <w:rsid w:val="00F0250B"/>
    <w:rsid w:val="00F02F1E"/>
    <w:rsid w:val="00F03B5E"/>
    <w:rsid w:val="00F048F4"/>
    <w:rsid w:val="00F0508E"/>
    <w:rsid w:val="00F06AEC"/>
    <w:rsid w:val="00F06E4F"/>
    <w:rsid w:val="00F06EDE"/>
    <w:rsid w:val="00F07464"/>
    <w:rsid w:val="00F1088E"/>
    <w:rsid w:val="00F10EA8"/>
    <w:rsid w:val="00F113C6"/>
    <w:rsid w:val="00F1149A"/>
    <w:rsid w:val="00F1165E"/>
    <w:rsid w:val="00F11AD1"/>
    <w:rsid w:val="00F11E7D"/>
    <w:rsid w:val="00F1204C"/>
    <w:rsid w:val="00F12435"/>
    <w:rsid w:val="00F12985"/>
    <w:rsid w:val="00F132DC"/>
    <w:rsid w:val="00F137EE"/>
    <w:rsid w:val="00F13B1A"/>
    <w:rsid w:val="00F13FD0"/>
    <w:rsid w:val="00F15446"/>
    <w:rsid w:val="00F15E3F"/>
    <w:rsid w:val="00F15FBD"/>
    <w:rsid w:val="00F15FF3"/>
    <w:rsid w:val="00F16356"/>
    <w:rsid w:val="00F1667E"/>
    <w:rsid w:val="00F16F1E"/>
    <w:rsid w:val="00F17313"/>
    <w:rsid w:val="00F17F41"/>
    <w:rsid w:val="00F2026F"/>
    <w:rsid w:val="00F20280"/>
    <w:rsid w:val="00F204B6"/>
    <w:rsid w:val="00F206A2"/>
    <w:rsid w:val="00F209F4"/>
    <w:rsid w:val="00F214A7"/>
    <w:rsid w:val="00F21710"/>
    <w:rsid w:val="00F21E11"/>
    <w:rsid w:val="00F21F56"/>
    <w:rsid w:val="00F22058"/>
    <w:rsid w:val="00F22342"/>
    <w:rsid w:val="00F229E2"/>
    <w:rsid w:val="00F23195"/>
    <w:rsid w:val="00F236AA"/>
    <w:rsid w:val="00F236D2"/>
    <w:rsid w:val="00F240A9"/>
    <w:rsid w:val="00F24258"/>
    <w:rsid w:val="00F248E5"/>
    <w:rsid w:val="00F2548C"/>
    <w:rsid w:val="00F26508"/>
    <w:rsid w:val="00F26950"/>
    <w:rsid w:val="00F2695D"/>
    <w:rsid w:val="00F26C13"/>
    <w:rsid w:val="00F270BA"/>
    <w:rsid w:val="00F279A1"/>
    <w:rsid w:val="00F314FF"/>
    <w:rsid w:val="00F315DD"/>
    <w:rsid w:val="00F31B9B"/>
    <w:rsid w:val="00F31E13"/>
    <w:rsid w:val="00F334E4"/>
    <w:rsid w:val="00F33532"/>
    <w:rsid w:val="00F344D9"/>
    <w:rsid w:val="00F34F03"/>
    <w:rsid w:val="00F352FB"/>
    <w:rsid w:val="00F363E6"/>
    <w:rsid w:val="00F36918"/>
    <w:rsid w:val="00F37393"/>
    <w:rsid w:val="00F373DA"/>
    <w:rsid w:val="00F37B22"/>
    <w:rsid w:val="00F37CE5"/>
    <w:rsid w:val="00F40BD3"/>
    <w:rsid w:val="00F415F3"/>
    <w:rsid w:val="00F41B38"/>
    <w:rsid w:val="00F422A5"/>
    <w:rsid w:val="00F42B12"/>
    <w:rsid w:val="00F4360E"/>
    <w:rsid w:val="00F44079"/>
    <w:rsid w:val="00F4413A"/>
    <w:rsid w:val="00F449B7"/>
    <w:rsid w:val="00F44B2E"/>
    <w:rsid w:val="00F44C82"/>
    <w:rsid w:val="00F4554F"/>
    <w:rsid w:val="00F45FE1"/>
    <w:rsid w:val="00F4606A"/>
    <w:rsid w:val="00F46495"/>
    <w:rsid w:val="00F47917"/>
    <w:rsid w:val="00F47A41"/>
    <w:rsid w:val="00F50419"/>
    <w:rsid w:val="00F50AD3"/>
    <w:rsid w:val="00F50C88"/>
    <w:rsid w:val="00F50E5C"/>
    <w:rsid w:val="00F51B64"/>
    <w:rsid w:val="00F51FA3"/>
    <w:rsid w:val="00F5222A"/>
    <w:rsid w:val="00F52587"/>
    <w:rsid w:val="00F52AE8"/>
    <w:rsid w:val="00F52E34"/>
    <w:rsid w:val="00F52E61"/>
    <w:rsid w:val="00F5336F"/>
    <w:rsid w:val="00F53D55"/>
    <w:rsid w:val="00F546AD"/>
    <w:rsid w:val="00F5554C"/>
    <w:rsid w:val="00F55876"/>
    <w:rsid w:val="00F559C3"/>
    <w:rsid w:val="00F55B0E"/>
    <w:rsid w:val="00F55EDE"/>
    <w:rsid w:val="00F55F08"/>
    <w:rsid w:val="00F57799"/>
    <w:rsid w:val="00F57961"/>
    <w:rsid w:val="00F57FB0"/>
    <w:rsid w:val="00F60278"/>
    <w:rsid w:val="00F602C3"/>
    <w:rsid w:val="00F617CB"/>
    <w:rsid w:val="00F62304"/>
    <w:rsid w:val="00F62D96"/>
    <w:rsid w:val="00F633E1"/>
    <w:rsid w:val="00F63594"/>
    <w:rsid w:val="00F6387D"/>
    <w:rsid w:val="00F649AB"/>
    <w:rsid w:val="00F64D41"/>
    <w:rsid w:val="00F65A80"/>
    <w:rsid w:val="00F65D23"/>
    <w:rsid w:val="00F66877"/>
    <w:rsid w:val="00F7073B"/>
    <w:rsid w:val="00F70D19"/>
    <w:rsid w:val="00F70DD5"/>
    <w:rsid w:val="00F71B39"/>
    <w:rsid w:val="00F722FE"/>
    <w:rsid w:val="00F72A3E"/>
    <w:rsid w:val="00F72C7F"/>
    <w:rsid w:val="00F72E05"/>
    <w:rsid w:val="00F72F48"/>
    <w:rsid w:val="00F72F6C"/>
    <w:rsid w:val="00F734A1"/>
    <w:rsid w:val="00F73A74"/>
    <w:rsid w:val="00F7425C"/>
    <w:rsid w:val="00F7454D"/>
    <w:rsid w:val="00F74879"/>
    <w:rsid w:val="00F74C8E"/>
    <w:rsid w:val="00F75026"/>
    <w:rsid w:val="00F75619"/>
    <w:rsid w:val="00F75F99"/>
    <w:rsid w:val="00F76607"/>
    <w:rsid w:val="00F775BC"/>
    <w:rsid w:val="00F77BC2"/>
    <w:rsid w:val="00F802DC"/>
    <w:rsid w:val="00F82D01"/>
    <w:rsid w:val="00F831AC"/>
    <w:rsid w:val="00F84850"/>
    <w:rsid w:val="00F86050"/>
    <w:rsid w:val="00F8640B"/>
    <w:rsid w:val="00F866F1"/>
    <w:rsid w:val="00F8686D"/>
    <w:rsid w:val="00F86F29"/>
    <w:rsid w:val="00F8791F"/>
    <w:rsid w:val="00F87F67"/>
    <w:rsid w:val="00F87F6B"/>
    <w:rsid w:val="00F912F9"/>
    <w:rsid w:val="00F91437"/>
    <w:rsid w:val="00F916C3"/>
    <w:rsid w:val="00F9176B"/>
    <w:rsid w:val="00F9177C"/>
    <w:rsid w:val="00F92255"/>
    <w:rsid w:val="00F92EE2"/>
    <w:rsid w:val="00F93548"/>
    <w:rsid w:val="00F94CD0"/>
    <w:rsid w:val="00F94DE9"/>
    <w:rsid w:val="00F95059"/>
    <w:rsid w:val="00F95995"/>
    <w:rsid w:val="00F9646C"/>
    <w:rsid w:val="00F9670E"/>
    <w:rsid w:val="00F96B71"/>
    <w:rsid w:val="00F96F07"/>
    <w:rsid w:val="00F96FA7"/>
    <w:rsid w:val="00F972C5"/>
    <w:rsid w:val="00F97433"/>
    <w:rsid w:val="00F974D0"/>
    <w:rsid w:val="00F97C54"/>
    <w:rsid w:val="00FA0097"/>
    <w:rsid w:val="00FA0382"/>
    <w:rsid w:val="00FA0DBE"/>
    <w:rsid w:val="00FA115B"/>
    <w:rsid w:val="00FA2113"/>
    <w:rsid w:val="00FA2402"/>
    <w:rsid w:val="00FA2904"/>
    <w:rsid w:val="00FA29D6"/>
    <w:rsid w:val="00FA2A0D"/>
    <w:rsid w:val="00FA2AD6"/>
    <w:rsid w:val="00FA2D91"/>
    <w:rsid w:val="00FA34D3"/>
    <w:rsid w:val="00FA4D9F"/>
    <w:rsid w:val="00FA5401"/>
    <w:rsid w:val="00FA5AFF"/>
    <w:rsid w:val="00FA69C0"/>
    <w:rsid w:val="00FA6ACA"/>
    <w:rsid w:val="00FA6ECA"/>
    <w:rsid w:val="00FA70B3"/>
    <w:rsid w:val="00FA7199"/>
    <w:rsid w:val="00FA7304"/>
    <w:rsid w:val="00FA73B7"/>
    <w:rsid w:val="00FA7678"/>
    <w:rsid w:val="00FA7DDA"/>
    <w:rsid w:val="00FA7EC1"/>
    <w:rsid w:val="00FB0A1B"/>
    <w:rsid w:val="00FB11C3"/>
    <w:rsid w:val="00FB2520"/>
    <w:rsid w:val="00FB2BE5"/>
    <w:rsid w:val="00FB5021"/>
    <w:rsid w:val="00FB58F4"/>
    <w:rsid w:val="00FB608D"/>
    <w:rsid w:val="00FB60F8"/>
    <w:rsid w:val="00FB6840"/>
    <w:rsid w:val="00FB69ED"/>
    <w:rsid w:val="00FB7671"/>
    <w:rsid w:val="00FB7932"/>
    <w:rsid w:val="00FB7C60"/>
    <w:rsid w:val="00FC0388"/>
    <w:rsid w:val="00FC0C6E"/>
    <w:rsid w:val="00FC10C0"/>
    <w:rsid w:val="00FC3BC2"/>
    <w:rsid w:val="00FC3E83"/>
    <w:rsid w:val="00FC40CA"/>
    <w:rsid w:val="00FC4343"/>
    <w:rsid w:val="00FC48A5"/>
    <w:rsid w:val="00FC4940"/>
    <w:rsid w:val="00FC5C3B"/>
    <w:rsid w:val="00FC5D2B"/>
    <w:rsid w:val="00FC617A"/>
    <w:rsid w:val="00FC6567"/>
    <w:rsid w:val="00FC67AE"/>
    <w:rsid w:val="00FC781B"/>
    <w:rsid w:val="00FC7A2F"/>
    <w:rsid w:val="00FD0E8B"/>
    <w:rsid w:val="00FD1700"/>
    <w:rsid w:val="00FD1D2F"/>
    <w:rsid w:val="00FD2122"/>
    <w:rsid w:val="00FD23A4"/>
    <w:rsid w:val="00FD2D01"/>
    <w:rsid w:val="00FD3222"/>
    <w:rsid w:val="00FD3345"/>
    <w:rsid w:val="00FD3459"/>
    <w:rsid w:val="00FD388E"/>
    <w:rsid w:val="00FD38F6"/>
    <w:rsid w:val="00FD38FB"/>
    <w:rsid w:val="00FD3A34"/>
    <w:rsid w:val="00FD3ACD"/>
    <w:rsid w:val="00FD3C55"/>
    <w:rsid w:val="00FD3D17"/>
    <w:rsid w:val="00FD3DD7"/>
    <w:rsid w:val="00FD46B7"/>
    <w:rsid w:val="00FD4854"/>
    <w:rsid w:val="00FD4B30"/>
    <w:rsid w:val="00FD5428"/>
    <w:rsid w:val="00FD54CC"/>
    <w:rsid w:val="00FD5627"/>
    <w:rsid w:val="00FD5C21"/>
    <w:rsid w:val="00FD6292"/>
    <w:rsid w:val="00FD645C"/>
    <w:rsid w:val="00FD6C67"/>
    <w:rsid w:val="00FD7369"/>
    <w:rsid w:val="00FD765A"/>
    <w:rsid w:val="00FD793C"/>
    <w:rsid w:val="00FD7CCF"/>
    <w:rsid w:val="00FE0439"/>
    <w:rsid w:val="00FE0CDA"/>
    <w:rsid w:val="00FE1329"/>
    <w:rsid w:val="00FE1F79"/>
    <w:rsid w:val="00FE2DC2"/>
    <w:rsid w:val="00FE2DEE"/>
    <w:rsid w:val="00FE2F6A"/>
    <w:rsid w:val="00FE2F8A"/>
    <w:rsid w:val="00FE3B5A"/>
    <w:rsid w:val="00FE46E3"/>
    <w:rsid w:val="00FE481A"/>
    <w:rsid w:val="00FE539D"/>
    <w:rsid w:val="00FE63AC"/>
    <w:rsid w:val="00FE73D8"/>
    <w:rsid w:val="00FE7A9B"/>
    <w:rsid w:val="00FE7B23"/>
    <w:rsid w:val="00FF0319"/>
    <w:rsid w:val="00FF0614"/>
    <w:rsid w:val="00FF07DD"/>
    <w:rsid w:val="00FF0ED0"/>
    <w:rsid w:val="00FF1226"/>
    <w:rsid w:val="00FF13F2"/>
    <w:rsid w:val="00FF238F"/>
    <w:rsid w:val="00FF2524"/>
    <w:rsid w:val="00FF34D6"/>
    <w:rsid w:val="00FF3FF7"/>
    <w:rsid w:val="00FF40DC"/>
    <w:rsid w:val="00FF42C4"/>
    <w:rsid w:val="00FF49E7"/>
    <w:rsid w:val="00FF5DF5"/>
    <w:rsid w:val="00FF5F9E"/>
    <w:rsid w:val="00FF6765"/>
    <w:rsid w:val="00FF6855"/>
    <w:rsid w:val="00FF6969"/>
    <w:rsid w:val="00FF782A"/>
    <w:rsid w:val="00FF7F06"/>
    <w:rsid w:val="00FF7F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464"/>
    <w:rPr>
      <w:rFonts w:ascii="Garamond" w:hAnsi="Garamond"/>
      <w:sz w:val="24"/>
      <w:szCs w:val="22"/>
      <w:lang w:eastAsia="en-US"/>
    </w:rPr>
  </w:style>
  <w:style w:type="paragraph" w:styleId="Heading1">
    <w:name w:val="heading 1"/>
    <w:basedOn w:val="Normal"/>
    <w:next w:val="Normal"/>
    <w:link w:val="Heading1Char"/>
    <w:uiPriority w:val="9"/>
    <w:qFormat/>
    <w:rsid w:val="002E0EB8"/>
    <w:pPr>
      <w:keepNext/>
      <w:spacing w:before="240" w:after="60"/>
      <w:outlineLvl w:val="0"/>
    </w:pPr>
    <w:rPr>
      <w:rFonts w:ascii="Cambria" w:eastAsia="Times New Roman" w:hAnsi="Cambria"/>
      <w:bCs/>
      <w:kern w:val="32"/>
      <w:sz w:val="44"/>
      <w:szCs w:val="32"/>
    </w:rPr>
  </w:style>
  <w:style w:type="paragraph" w:styleId="Heading2">
    <w:name w:val="heading 2"/>
    <w:basedOn w:val="Normal"/>
    <w:next w:val="Normal"/>
    <w:link w:val="Heading2Char"/>
    <w:uiPriority w:val="9"/>
    <w:unhideWhenUsed/>
    <w:qFormat/>
    <w:rsid w:val="00BF66CA"/>
    <w:pPr>
      <w:keepNext/>
      <w:spacing w:before="240" w:after="240"/>
      <w:outlineLvl w:val="1"/>
    </w:pPr>
    <w:rPr>
      <w:rFonts w:ascii="Cambria" w:eastAsia="Times New Roman" w:hAnsi="Cambria"/>
      <w:b/>
      <w:bCs/>
      <w:i/>
      <w:iCs/>
      <w:sz w:val="32"/>
      <w:szCs w:val="28"/>
    </w:rPr>
  </w:style>
  <w:style w:type="paragraph" w:styleId="Heading3">
    <w:name w:val="heading 3"/>
    <w:basedOn w:val="Normal"/>
    <w:next w:val="Normal"/>
    <w:link w:val="Heading3Char"/>
    <w:uiPriority w:val="9"/>
    <w:unhideWhenUsed/>
    <w:qFormat/>
    <w:rsid w:val="00CD226E"/>
    <w:pPr>
      <w:keepNext/>
      <w:spacing w:after="120"/>
      <w:outlineLvl w:val="2"/>
    </w:pPr>
    <w:rPr>
      <w:rFonts w:eastAsia="Times New Roman"/>
      <w:bCs/>
      <w:i/>
      <w:sz w:val="32"/>
      <w:szCs w:val="26"/>
    </w:rPr>
  </w:style>
  <w:style w:type="paragraph" w:styleId="Heading4">
    <w:name w:val="heading 4"/>
    <w:basedOn w:val="Normal"/>
    <w:next w:val="Normal"/>
    <w:link w:val="Heading4Char"/>
    <w:uiPriority w:val="9"/>
    <w:unhideWhenUsed/>
    <w:qFormat/>
    <w:rsid w:val="00FD23A4"/>
    <w:pPr>
      <w:keepNext/>
      <w:spacing w:after="12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4DD"/>
    <w:pPr>
      <w:ind w:left="720"/>
    </w:pPr>
  </w:style>
  <w:style w:type="character" w:styleId="Hyperlink">
    <w:name w:val="Hyperlink"/>
    <w:uiPriority w:val="99"/>
    <w:unhideWhenUsed/>
    <w:rsid w:val="00E720DD"/>
    <w:rPr>
      <w:color w:val="0000FF"/>
      <w:u w:val="single"/>
    </w:rPr>
  </w:style>
  <w:style w:type="paragraph" w:styleId="NormalWeb">
    <w:name w:val="Normal (Web)"/>
    <w:basedOn w:val="Normal"/>
    <w:uiPriority w:val="99"/>
    <w:unhideWhenUsed/>
    <w:rsid w:val="00E720DD"/>
    <w:pPr>
      <w:spacing w:before="100" w:beforeAutospacing="1" w:after="100" w:afterAutospacing="1"/>
    </w:pPr>
    <w:rPr>
      <w:rFonts w:ascii="Times New Roman" w:eastAsia="Times New Roman" w:hAnsi="Times New Roman"/>
      <w:szCs w:val="24"/>
      <w:lang w:eastAsia="en-AU"/>
    </w:rPr>
  </w:style>
  <w:style w:type="paragraph" w:styleId="Title">
    <w:name w:val="Title"/>
    <w:basedOn w:val="Normal"/>
    <w:next w:val="Normal"/>
    <w:link w:val="TitleChar"/>
    <w:uiPriority w:val="10"/>
    <w:qFormat/>
    <w:rsid w:val="00210889"/>
    <w:pPr>
      <w:spacing w:before="240" w:after="60"/>
      <w:jc w:val="center"/>
      <w:outlineLvl w:val="0"/>
    </w:pPr>
    <w:rPr>
      <w:rFonts w:eastAsia="Times New Roman"/>
      <w:bCs/>
      <w:i/>
      <w:kern w:val="28"/>
      <w:sz w:val="112"/>
      <w:szCs w:val="32"/>
    </w:rPr>
  </w:style>
  <w:style w:type="character" w:customStyle="1" w:styleId="TitleChar">
    <w:name w:val="Title Char"/>
    <w:link w:val="Title"/>
    <w:uiPriority w:val="10"/>
    <w:rsid w:val="00210889"/>
    <w:rPr>
      <w:rFonts w:ascii="Times New Roman" w:eastAsia="Times New Roman" w:hAnsi="Times New Roman"/>
      <w:bCs/>
      <w:i/>
      <w:kern w:val="28"/>
      <w:sz w:val="112"/>
      <w:szCs w:val="32"/>
      <w:lang w:eastAsia="en-US"/>
    </w:rPr>
  </w:style>
  <w:style w:type="character" w:customStyle="1" w:styleId="Heading1Char">
    <w:name w:val="Heading 1 Char"/>
    <w:link w:val="Heading1"/>
    <w:uiPriority w:val="9"/>
    <w:rsid w:val="002E0EB8"/>
    <w:rPr>
      <w:rFonts w:ascii="Cambria" w:eastAsia="Times New Roman" w:hAnsi="Cambria"/>
      <w:bCs/>
      <w:kern w:val="32"/>
      <w:sz w:val="44"/>
      <w:szCs w:val="32"/>
      <w:lang w:eastAsia="en-US"/>
    </w:rPr>
  </w:style>
  <w:style w:type="character" w:customStyle="1" w:styleId="Heading2Char">
    <w:name w:val="Heading 2 Char"/>
    <w:link w:val="Heading2"/>
    <w:uiPriority w:val="9"/>
    <w:rsid w:val="00BF66CA"/>
    <w:rPr>
      <w:rFonts w:ascii="Cambria" w:eastAsia="Times New Roman" w:hAnsi="Cambria"/>
      <w:b/>
      <w:bCs/>
      <w:i/>
      <w:iCs/>
      <w:sz w:val="32"/>
      <w:szCs w:val="28"/>
      <w:lang w:eastAsia="en-US"/>
    </w:rPr>
  </w:style>
  <w:style w:type="character" w:customStyle="1" w:styleId="Heading3Char">
    <w:name w:val="Heading 3 Char"/>
    <w:link w:val="Heading3"/>
    <w:uiPriority w:val="9"/>
    <w:rsid w:val="00CD226E"/>
    <w:rPr>
      <w:rFonts w:ascii="Garamond" w:eastAsia="Times New Roman" w:hAnsi="Garamond"/>
      <w:bCs/>
      <w:i/>
      <w:sz w:val="32"/>
      <w:szCs w:val="26"/>
      <w:lang w:eastAsia="en-US"/>
    </w:rPr>
  </w:style>
  <w:style w:type="character" w:styleId="FollowedHyperlink">
    <w:name w:val="FollowedHyperlink"/>
    <w:uiPriority w:val="99"/>
    <w:semiHidden/>
    <w:unhideWhenUsed/>
    <w:rsid w:val="00FE2DC2"/>
    <w:rPr>
      <w:color w:val="800080"/>
      <w:u w:val="single"/>
    </w:rPr>
  </w:style>
  <w:style w:type="character" w:customStyle="1" w:styleId="Heading4Char">
    <w:name w:val="Heading 4 Char"/>
    <w:link w:val="Heading4"/>
    <w:uiPriority w:val="9"/>
    <w:rsid w:val="00FD23A4"/>
    <w:rPr>
      <w:rFonts w:ascii="Times New Roman" w:eastAsia="Times New Roman" w:hAnsi="Times New Roman"/>
      <w:b/>
      <w:bCs/>
      <w:sz w:val="24"/>
      <w:szCs w:val="28"/>
      <w:lang w:eastAsia="en-US"/>
    </w:rPr>
  </w:style>
  <w:style w:type="paragraph" w:styleId="NoSpacing">
    <w:name w:val="No Spacing"/>
    <w:link w:val="NoSpacingChar"/>
    <w:uiPriority w:val="1"/>
    <w:qFormat/>
    <w:rsid w:val="00B2690B"/>
    <w:rPr>
      <w:rFonts w:ascii="Times New Roman" w:hAnsi="Times New Roman"/>
      <w:sz w:val="24"/>
      <w:szCs w:val="22"/>
      <w:lang w:eastAsia="en-US"/>
    </w:rPr>
  </w:style>
  <w:style w:type="paragraph" w:styleId="PlainText">
    <w:name w:val="Plain Text"/>
    <w:basedOn w:val="Normal"/>
    <w:link w:val="PlainTextChar"/>
    <w:uiPriority w:val="99"/>
    <w:unhideWhenUsed/>
    <w:rsid w:val="00204FB1"/>
    <w:rPr>
      <w:rFonts w:ascii="Arial" w:eastAsia="Times New Roman" w:hAnsi="Arial" w:cs="Courier New"/>
      <w:szCs w:val="24"/>
      <w:lang w:eastAsia="en-AU"/>
    </w:rPr>
  </w:style>
  <w:style w:type="character" w:customStyle="1" w:styleId="PlainTextChar">
    <w:name w:val="Plain Text Char"/>
    <w:link w:val="PlainText"/>
    <w:uiPriority w:val="99"/>
    <w:rsid w:val="00204FB1"/>
    <w:rPr>
      <w:rFonts w:ascii="Arial" w:eastAsia="Times New Roman" w:hAnsi="Arial" w:cs="Courier New"/>
      <w:sz w:val="24"/>
      <w:szCs w:val="24"/>
    </w:rPr>
  </w:style>
  <w:style w:type="character" w:styleId="Emphasis">
    <w:name w:val="Emphasis"/>
    <w:uiPriority w:val="20"/>
    <w:qFormat/>
    <w:rsid w:val="00D44CFA"/>
    <w:rPr>
      <w:i/>
      <w:iCs/>
    </w:rPr>
  </w:style>
  <w:style w:type="paragraph" w:styleId="FootnoteText">
    <w:name w:val="footnote text"/>
    <w:basedOn w:val="Normal"/>
    <w:link w:val="FootnoteTextChar"/>
    <w:uiPriority w:val="99"/>
    <w:semiHidden/>
    <w:unhideWhenUsed/>
    <w:rsid w:val="00DD69C8"/>
    <w:rPr>
      <w:sz w:val="20"/>
      <w:szCs w:val="20"/>
    </w:rPr>
  </w:style>
  <w:style w:type="character" w:customStyle="1" w:styleId="FootnoteTextChar">
    <w:name w:val="Footnote Text Char"/>
    <w:link w:val="FootnoteText"/>
    <w:uiPriority w:val="99"/>
    <w:semiHidden/>
    <w:rsid w:val="00DD69C8"/>
    <w:rPr>
      <w:rFonts w:ascii="Times New Roman" w:hAnsi="Times New Roman"/>
      <w:lang w:eastAsia="en-US"/>
    </w:rPr>
  </w:style>
  <w:style w:type="character" w:styleId="FootnoteReference">
    <w:name w:val="footnote reference"/>
    <w:uiPriority w:val="99"/>
    <w:semiHidden/>
    <w:unhideWhenUsed/>
    <w:rsid w:val="00DD69C8"/>
    <w:rPr>
      <w:vertAlign w:val="superscript"/>
    </w:rPr>
  </w:style>
  <w:style w:type="paragraph" w:styleId="TOC1">
    <w:name w:val="toc 1"/>
    <w:basedOn w:val="Normal"/>
    <w:next w:val="Normal"/>
    <w:autoRedefine/>
    <w:uiPriority w:val="39"/>
    <w:unhideWhenUsed/>
    <w:qFormat/>
    <w:rsid w:val="00852461"/>
    <w:pPr>
      <w:tabs>
        <w:tab w:val="right" w:pos="9016"/>
      </w:tabs>
      <w:spacing w:before="360" w:after="360"/>
    </w:pPr>
    <w:rPr>
      <w:rFonts w:ascii="Palatino Linotype" w:hAnsi="Palatino Linotype"/>
      <w:bCs/>
      <w:smallCaps/>
      <w:noProof/>
      <w:sz w:val="28"/>
      <w:szCs w:val="28"/>
      <w:u w:val="single"/>
    </w:rPr>
  </w:style>
  <w:style w:type="paragraph" w:styleId="TOC2">
    <w:name w:val="toc 2"/>
    <w:basedOn w:val="Normal"/>
    <w:next w:val="Normal"/>
    <w:autoRedefine/>
    <w:uiPriority w:val="39"/>
    <w:unhideWhenUsed/>
    <w:qFormat/>
    <w:rsid w:val="000742BE"/>
    <w:rPr>
      <w:rFonts w:ascii="Calibri" w:hAnsi="Calibri"/>
      <w:b/>
      <w:bCs/>
      <w:smallCaps/>
      <w:sz w:val="22"/>
    </w:rPr>
  </w:style>
  <w:style w:type="paragraph" w:styleId="TOC3">
    <w:name w:val="toc 3"/>
    <w:basedOn w:val="Normal"/>
    <w:next w:val="Normal"/>
    <w:autoRedefine/>
    <w:uiPriority w:val="39"/>
    <w:unhideWhenUsed/>
    <w:qFormat/>
    <w:rsid w:val="000742BE"/>
    <w:rPr>
      <w:rFonts w:ascii="Calibri" w:hAnsi="Calibri"/>
      <w:smallCaps/>
      <w:sz w:val="22"/>
    </w:rPr>
  </w:style>
  <w:style w:type="paragraph" w:styleId="TOC4">
    <w:name w:val="toc 4"/>
    <w:basedOn w:val="Normal"/>
    <w:next w:val="Normal"/>
    <w:autoRedefine/>
    <w:uiPriority w:val="39"/>
    <w:unhideWhenUsed/>
    <w:rsid w:val="000742BE"/>
    <w:rPr>
      <w:rFonts w:ascii="Calibri" w:hAnsi="Calibri"/>
      <w:sz w:val="22"/>
    </w:rPr>
  </w:style>
  <w:style w:type="paragraph" w:styleId="TOC5">
    <w:name w:val="toc 5"/>
    <w:basedOn w:val="Normal"/>
    <w:next w:val="Normal"/>
    <w:autoRedefine/>
    <w:uiPriority w:val="39"/>
    <w:unhideWhenUsed/>
    <w:rsid w:val="000742BE"/>
    <w:rPr>
      <w:rFonts w:ascii="Calibri" w:hAnsi="Calibri"/>
      <w:sz w:val="22"/>
    </w:rPr>
  </w:style>
  <w:style w:type="paragraph" w:styleId="TOC6">
    <w:name w:val="toc 6"/>
    <w:basedOn w:val="Normal"/>
    <w:next w:val="Normal"/>
    <w:autoRedefine/>
    <w:uiPriority w:val="39"/>
    <w:unhideWhenUsed/>
    <w:rsid w:val="000742BE"/>
    <w:rPr>
      <w:rFonts w:ascii="Calibri" w:hAnsi="Calibri"/>
      <w:sz w:val="22"/>
    </w:rPr>
  </w:style>
  <w:style w:type="paragraph" w:styleId="TOC7">
    <w:name w:val="toc 7"/>
    <w:basedOn w:val="Normal"/>
    <w:next w:val="Normal"/>
    <w:autoRedefine/>
    <w:uiPriority w:val="39"/>
    <w:unhideWhenUsed/>
    <w:rsid w:val="000742BE"/>
    <w:rPr>
      <w:rFonts w:ascii="Calibri" w:hAnsi="Calibri"/>
      <w:sz w:val="22"/>
    </w:rPr>
  </w:style>
  <w:style w:type="paragraph" w:styleId="TOC8">
    <w:name w:val="toc 8"/>
    <w:basedOn w:val="Normal"/>
    <w:next w:val="Normal"/>
    <w:autoRedefine/>
    <w:uiPriority w:val="39"/>
    <w:unhideWhenUsed/>
    <w:rsid w:val="000742BE"/>
    <w:rPr>
      <w:rFonts w:ascii="Calibri" w:hAnsi="Calibri"/>
      <w:sz w:val="22"/>
    </w:rPr>
  </w:style>
  <w:style w:type="paragraph" w:styleId="TOC9">
    <w:name w:val="toc 9"/>
    <w:basedOn w:val="Normal"/>
    <w:next w:val="Normal"/>
    <w:autoRedefine/>
    <w:uiPriority w:val="39"/>
    <w:unhideWhenUsed/>
    <w:rsid w:val="000742BE"/>
    <w:rPr>
      <w:rFonts w:ascii="Calibri" w:hAnsi="Calibri"/>
      <w:sz w:val="22"/>
    </w:rPr>
  </w:style>
  <w:style w:type="paragraph" w:styleId="Header">
    <w:name w:val="header"/>
    <w:basedOn w:val="Normal"/>
    <w:link w:val="HeaderChar"/>
    <w:uiPriority w:val="99"/>
    <w:unhideWhenUsed/>
    <w:rsid w:val="000742BE"/>
    <w:pPr>
      <w:tabs>
        <w:tab w:val="center" w:pos="4513"/>
        <w:tab w:val="right" w:pos="9026"/>
      </w:tabs>
    </w:pPr>
  </w:style>
  <w:style w:type="character" w:customStyle="1" w:styleId="HeaderChar">
    <w:name w:val="Header Char"/>
    <w:link w:val="Header"/>
    <w:uiPriority w:val="99"/>
    <w:rsid w:val="000742BE"/>
    <w:rPr>
      <w:rFonts w:ascii="Times New Roman" w:hAnsi="Times New Roman"/>
      <w:sz w:val="24"/>
      <w:szCs w:val="22"/>
      <w:lang w:eastAsia="en-US"/>
    </w:rPr>
  </w:style>
  <w:style w:type="paragraph" w:styleId="Footer">
    <w:name w:val="footer"/>
    <w:basedOn w:val="Normal"/>
    <w:link w:val="FooterChar"/>
    <w:uiPriority w:val="99"/>
    <w:unhideWhenUsed/>
    <w:rsid w:val="000742BE"/>
    <w:pPr>
      <w:tabs>
        <w:tab w:val="center" w:pos="4513"/>
        <w:tab w:val="right" w:pos="9026"/>
      </w:tabs>
    </w:pPr>
  </w:style>
  <w:style w:type="character" w:customStyle="1" w:styleId="FooterChar">
    <w:name w:val="Footer Char"/>
    <w:link w:val="Footer"/>
    <w:uiPriority w:val="99"/>
    <w:rsid w:val="000742BE"/>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E913EB"/>
    <w:pPr>
      <w:keepLines/>
      <w:spacing w:before="480" w:after="0" w:line="276" w:lineRule="auto"/>
      <w:outlineLvl w:val="9"/>
    </w:pPr>
    <w:rPr>
      <w:rFonts w:eastAsia="MS Gothic"/>
      <w:b/>
      <w:color w:val="365F91"/>
      <w:kern w:val="0"/>
      <w:sz w:val="28"/>
      <w:szCs w:val="28"/>
      <w:lang w:val="en-US" w:eastAsia="ja-JP"/>
    </w:rPr>
  </w:style>
  <w:style w:type="paragraph" w:styleId="BalloonText">
    <w:name w:val="Balloon Text"/>
    <w:basedOn w:val="Normal"/>
    <w:link w:val="BalloonTextChar"/>
    <w:uiPriority w:val="99"/>
    <w:semiHidden/>
    <w:unhideWhenUsed/>
    <w:rsid w:val="00E913EB"/>
    <w:rPr>
      <w:rFonts w:ascii="Tahoma" w:hAnsi="Tahoma" w:cs="Tahoma"/>
      <w:sz w:val="16"/>
      <w:szCs w:val="16"/>
    </w:rPr>
  </w:style>
  <w:style w:type="character" w:customStyle="1" w:styleId="BalloonTextChar">
    <w:name w:val="Balloon Text Char"/>
    <w:link w:val="BalloonText"/>
    <w:uiPriority w:val="99"/>
    <w:semiHidden/>
    <w:rsid w:val="00E913EB"/>
    <w:rPr>
      <w:rFonts w:ascii="Tahoma" w:hAnsi="Tahoma" w:cs="Tahoma"/>
      <w:sz w:val="16"/>
      <w:szCs w:val="16"/>
      <w:lang w:eastAsia="en-US"/>
    </w:rPr>
  </w:style>
  <w:style w:type="paragraph" w:customStyle="1" w:styleId="loose">
    <w:name w:val="loose"/>
    <w:basedOn w:val="Normal"/>
    <w:rsid w:val="00990C0D"/>
    <w:pPr>
      <w:spacing w:before="210"/>
    </w:pPr>
    <w:rPr>
      <w:rFonts w:eastAsia="Times New Roman"/>
      <w:szCs w:val="24"/>
      <w:lang w:eastAsia="en-AU"/>
    </w:rPr>
  </w:style>
  <w:style w:type="character" w:customStyle="1" w:styleId="st1">
    <w:name w:val="st1"/>
    <w:rsid w:val="00583193"/>
  </w:style>
  <w:style w:type="character" w:customStyle="1" w:styleId="italic1">
    <w:name w:val="italic1"/>
    <w:rsid w:val="003541BF"/>
    <w:rPr>
      <w:i/>
      <w:iCs/>
    </w:rPr>
  </w:style>
  <w:style w:type="paragraph" w:styleId="EndnoteText">
    <w:name w:val="endnote text"/>
    <w:basedOn w:val="Normal"/>
    <w:link w:val="EndnoteTextChar"/>
    <w:uiPriority w:val="99"/>
    <w:semiHidden/>
    <w:unhideWhenUsed/>
    <w:rsid w:val="001706C0"/>
    <w:rPr>
      <w:sz w:val="20"/>
      <w:szCs w:val="20"/>
    </w:rPr>
  </w:style>
  <w:style w:type="character" w:customStyle="1" w:styleId="EndnoteTextChar">
    <w:name w:val="Endnote Text Char"/>
    <w:link w:val="EndnoteText"/>
    <w:uiPriority w:val="99"/>
    <w:semiHidden/>
    <w:rsid w:val="001706C0"/>
    <w:rPr>
      <w:rFonts w:ascii="Times New Roman" w:hAnsi="Times New Roman"/>
      <w:lang w:eastAsia="en-US"/>
    </w:rPr>
  </w:style>
  <w:style w:type="character" w:styleId="EndnoteReference">
    <w:name w:val="endnote reference"/>
    <w:uiPriority w:val="99"/>
    <w:semiHidden/>
    <w:unhideWhenUsed/>
    <w:rsid w:val="001706C0"/>
    <w:rPr>
      <w:vertAlign w:val="superscript"/>
    </w:rPr>
  </w:style>
  <w:style w:type="character" w:styleId="CommentReference">
    <w:name w:val="annotation reference"/>
    <w:uiPriority w:val="99"/>
    <w:semiHidden/>
    <w:unhideWhenUsed/>
    <w:rsid w:val="007A106A"/>
    <w:rPr>
      <w:sz w:val="16"/>
      <w:szCs w:val="16"/>
    </w:rPr>
  </w:style>
  <w:style w:type="paragraph" w:styleId="CommentText">
    <w:name w:val="annotation text"/>
    <w:basedOn w:val="Normal"/>
    <w:link w:val="CommentTextChar"/>
    <w:uiPriority w:val="99"/>
    <w:semiHidden/>
    <w:unhideWhenUsed/>
    <w:rsid w:val="007A106A"/>
    <w:rPr>
      <w:sz w:val="20"/>
      <w:szCs w:val="20"/>
    </w:rPr>
  </w:style>
  <w:style w:type="character" w:customStyle="1" w:styleId="CommentTextChar">
    <w:name w:val="Comment Text Char"/>
    <w:link w:val="CommentText"/>
    <w:uiPriority w:val="99"/>
    <w:semiHidden/>
    <w:rsid w:val="007A106A"/>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A106A"/>
    <w:rPr>
      <w:b/>
      <w:bCs/>
    </w:rPr>
  </w:style>
  <w:style w:type="character" w:customStyle="1" w:styleId="CommentSubjectChar">
    <w:name w:val="Comment Subject Char"/>
    <w:link w:val="CommentSubject"/>
    <w:uiPriority w:val="99"/>
    <w:semiHidden/>
    <w:rsid w:val="007A106A"/>
    <w:rPr>
      <w:rFonts w:ascii="Times New Roman" w:hAnsi="Times New Roman"/>
      <w:b/>
      <w:bCs/>
      <w:lang w:eastAsia="en-US"/>
    </w:rPr>
  </w:style>
  <w:style w:type="character" w:customStyle="1" w:styleId="NoSpacingChar">
    <w:name w:val="No Spacing Char"/>
    <w:link w:val="NoSpacing"/>
    <w:uiPriority w:val="1"/>
    <w:locked/>
    <w:rsid w:val="00E81188"/>
    <w:rPr>
      <w:rFonts w:ascii="Times New Roman" w:hAnsi="Times New Roman"/>
      <w:sz w:val="24"/>
      <w:szCs w:val="22"/>
      <w:lang w:eastAsia="en-US"/>
    </w:rPr>
  </w:style>
  <w:style w:type="character" w:customStyle="1" w:styleId="tightinline1">
    <w:name w:val="tightinline1"/>
    <w:rsid w:val="00336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464"/>
    <w:rPr>
      <w:rFonts w:ascii="Garamond" w:hAnsi="Garamond"/>
      <w:sz w:val="24"/>
      <w:szCs w:val="22"/>
      <w:lang w:eastAsia="en-US"/>
    </w:rPr>
  </w:style>
  <w:style w:type="paragraph" w:styleId="Heading1">
    <w:name w:val="heading 1"/>
    <w:basedOn w:val="Normal"/>
    <w:next w:val="Normal"/>
    <w:link w:val="Heading1Char"/>
    <w:uiPriority w:val="9"/>
    <w:qFormat/>
    <w:rsid w:val="002E0EB8"/>
    <w:pPr>
      <w:keepNext/>
      <w:spacing w:before="240" w:after="60"/>
      <w:outlineLvl w:val="0"/>
    </w:pPr>
    <w:rPr>
      <w:rFonts w:ascii="Cambria" w:eastAsia="Times New Roman" w:hAnsi="Cambria"/>
      <w:bCs/>
      <w:kern w:val="32"/>
      <w:sz w:val="44"/>
      <w:szCs w:val="32"/>
    </w:rPr>
  </w:style>
  <w:style w:type="paragraph" w:styleId="Heading2">
    <w:name w:val="heading 2"/>
    <w:basedOn w:val="Normal"/>
    <w:next w:val="Normal"/>
    <w:link w:val="Heading2Char"/>
    <w:uiPriority w:val="9"/>
    <w:unhideWhenUsed/>
    <w:qFormat/>
    <w:rsid w:val="00BF66CA"/>
    <w:pPr>
      <w:keepNext/>
      <w:spacing w:before="240" w:after="240"/>
      <w:outlineLvl w:val="1"/>
    </w:pPr>
    <w:rPr>
      <w:rFonts w:ascii="Cambria" w:eastAsia="Times New Roman" w:hAnsi="Cambria"/>
      <w:b/>
      <w:bCs/>
      <w:i/>
      <w:iCs/>
      <w:sz w:val="32"/>
      <w:szCs w:val="28"/>
    </w:rPr>
  </w:style>
  <w:style w:type="paragraph" w:styleId="Heading3">
    <w:name w:val="heading 3"/>
    <w:basedOn w:val="Normal"/>
    <w:next w:val="Normal"/>
    <w:link w:val="Heading3Char"/>
    <w:uiPriority w:val="9"/>
    <w:unhideWhenUsed/>
    <w:qFormat/>
    <w:rsid w:val="00CD226E"/>
    <w:pPr>
      <w:keepNext/>
      <w:spacing w:after="120"/>
      <w:outlineLvl w:val="2"/>
    </w:pPr>
    <w:rPr>
      <w:rFonts w:eastAsia="Times New Roman"/>
      <w:bCs/>
      <w:i/>
      <w:sz w:val="32"/>
      <w:szCs w:val="26"/>
    </w:rPr>
  </w:style>
  <w:style w:type="paragraph" w:styleId="Heading4">
    <w:name w:val="heading 4"/>
    <w:basedOn w:val="Normal"/>
    <w:next w:val="Normal"/>
    <w:link w:val="Heading4Char"/>
    <w:uiPriority w:val="9"/>
    <w:unhideWhenUsed/>
    <w:qFormat/>
    <w:rsid w:val="00FD23A4"/>
    <w:pPr>
      <w:keepNext/>
      <w:spacing w:after="12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4DD"/>
    <w:pPr>
      <w:ind w:left="720"/>
    </w:pPr>
  </w:style>
  <w:style w:type="character" w:styleId="Hyperlink">
    <w:name w:val="Hyperlink"/>
    <w:uiPriority w:val="99"/>
    <w:unhideWhenUsed/>
    <w:rsid w:val="00E720DD"/>
    <w:rPr>
      <w:color w:val="0000FF"/>
      <w:u w:val="single"/>
    </w:rPr>
  </w:style>
  <w:style w:type="paragraph" w:styleId="NormalWeb">
    <w:name w:val="Normal (Web)"/>
    <w:basedOn w:val="Normal"/>
    <w:uiPriority w:val="99"/>
    <w:unhideWhenUsed/>
    <w:rsid w:val="00E720DD"/>
    <w:pPr>
      <w:spacing w:before="100" w:beforeAutospacing="1" w:after="100" w:afterAutospacing="1"/>
    </w:pPr>
    <w:rPr>
      <w:rFonts w:ascii="Times New Roman" w:eastAsia="Times New Roman" w:hAnsi="Times New Roman"/>
      <w:szCs w:val="24"/>
      <w:lang w:eastAsia="en-AU"/>
    </w:rPr>
  </w:style>
  <w:style w:type="paragraph" w:styleId="Title">
    <w:name w:val="Title"/>
    <w:basedOn w:val="Normal"/>
    <w:next w:val="Normal"/>
    <w:link w:val="TitleChar"/>
    <w:uiPriority w:val="10"/>
    <w:qFormat/>
    <w:rsid w:val="00210889"/>
    <w:pPr>
      <w:spacing w:before="240" w:after="60"/>
      <w:jc w:val="center"/>
      <w:outlineLvl w:val="0"/>
    </w:pPr>
    <w:rPr>
      <w:rFonts w:eastAsia="Times New Roman"/>
      <w:bCs/>
      <w:i/>
      <w:kern w:val="28"/>
      <w:sz w:val="112"/>
      <w:szCs w:val="32"/>
    </w:rPr>
  </w:style>
  <w:style w:type="character" w:customStyle="1" w:styleId="TitleChar">
    <w:name w:val="Title Char"/>
    <w:link w:val="Title"/>
    <w:uiPriority w:val="10"/>
    <w:rsid w:val="00210889"/>
    <w:rPr>
      <w:rFonts w:ascii="Times New Roman" w:eastAsia="Times New Roman" w:hAnsi="Times New Roman"/>
      <w:bCs/>
      <w:i/>
      <w:kern w:val="28"/>
      <w:sz w:val="112"/>
      <w:szCs w:val="32"/>
      <w:lang w:eastAsia="en-US"/>
    </w:rPr>
  </w:style>
  <w:style w:type="character" w:customStyle="1" w:styleId="Heading1Char">
    <w:name w:val="Heading 1 Char"/>
    <w:link w:val="Heading1"/>
    <w:uiPriority w:val="9"/>
    <w:rsid w:val="002E0EB8"/>
    <w:rPr>
      <w:rFonts w:ascii="Cambria" w:eastAsia="Times New Roman" w:hAnsi="Cambria"/>
      <w:bCs/>
      <w:kern w:val="32"/>
      <w:sz w:val="44"/>
      <w:szCs w:val="32"/>
      <w:lang w:eastAsia="en-US"/>
    </w:rPr>
  </w:style>
  <w:style w:type="character" w:customStyle="1" w:styleId="Heading2Char">
    <w:name w:val="Heading 2 Char"/>
    <w:link w:val="Heading2"/>
    <w:uiPriority w:val="9"/>
    <w:rsid w:val="00BF66CA"/>
    <w:rPr>
      <w:rFonts w:ascii="Cambria" w:eastAsia="Times New Roman" w:hAnsi="Cambria"/>
      <w:b/>
      <w:bCs/>
      <w:i/>
      <w:iCs/>
      <w:sz w:val="32"/>
      <w:szCs w:val="28"/>
      <w:lang w:eastAsia="en-US"/>
    </w:rPr>
  </w:style>
  <w:style w:type="character" w:customStyle="1" w:styleId="Heading3Char">
    <w:name w:val="Heading 3 Char"/>
    <w:link w:val="Heading3"/>
    <w:uiPriority w:val="9"/>
    <w:rsid w:val="00CD226E"/>
    <w:rPr>
      <w:rFonts w:ascii="Garamond" w:eastAsia="Times New Roman" w:hAnsi="Garamond"/>
      <w:bCs/>
      <w:i/>
      <w:sz w:val="32"/>
      <w:szCs w:val="26"/>
      <w:lang w:eastAsia="en-US"/>
    </w:rPr>
  </w:style>
  <w:style w:type="character" w:styleId="FollowedHyperlink">
    <w:name w:val="FollowedHyperlink"/>
    <w:uiPriority w:val="99"/>
    <w:semiHidden/>
    <w:unhideWhenUsed/>
    <w:rsid w:val="00FE2DC2"/>
    <w:rPr>
      <w:color w:val="800080"/>
      <w:u w:val="single"/>
    </w:rPr>
  </w:style>
  <w:style w:type="character" w:customStyle="1" w:styleId="Heading4Char">
    <w:name w:val="Heading 4 Char"/>
    <w:link w:val="Heading4"/>
    <w:uiPriority w:val="9"/>
    <w:rsid w:val="00FD23A4"/>
    <w:rPr>
      <w:rFonts w:ascii="Times New Roman" w:eastAsia="Times New Roman" w:hAnsi="Times New Roman"/>
      <w:b/>
      <w:bCs/>
      <w:sz w:val="24"/>
      <w:szCs w:val="28"/>
      <w:lang w:eastAsia="en-US"/>
    </w:rPr>
  </w:style>
  <w:style w:type="paragraph" w:styleId="NoSpacing">
    <w:name w:val="No Spacing"/>
    <w:link w:val="NoSpacingChar"/>
    <w:uiPriority w:val="1"/>
    <w:qFormat/>
    <w:rsid w:val="00B2690B"/>
    <w:rPr>
      <w:rFonts w:ascii="Times New Roman" w:hAnsi="Times New Roman"/>
      <w:sz w:val="24"/>
      <w:szCs w:val="22"/>
      <w:lang w:eastAsia="en-US"/>
    </w:rPr>
  </w:style>
  <w:style w:type="paragraph" w:styleId="PlainText">
    <w:name w:val="Plain Text"/>
    <w:basedOn w:val="Normal"/>
    <w:link w:val="PlainTextChar"/>
    <w:uiPriority w:val="99"/>
    <w:unhideWhenUsed/>
    <w:rsid w:val="00204FB1"/>
    <w:rPr>
      <w:rFonts w:ascii="Arial" w:eastAsia="Times New Roman" w:hAnsi="Arial" w:cs="Courier New"/>
      <w:szCs w:val="24"/>
      <w:lang w:eastAsia="en-AU"/>
    </w:rPr>
  </w:style>
  <w:style w:type="character" w:customStyle="1" w:styleId="PlainTextChar">
    <w:name w:val="Plain Text Char"/>
    <w:link w:val="PlainText"/>
    <w:uiPriority w:val="99"/>
    <w:rsid w:val="00204FB1"/>
    <w:rPr>
      <w:rFonts w:ascii="Arial" w:eastAsia="Times New Roman" w:hAnsi="Arial" w:cs="Courier New"/>
      <w:sz w:val="24"/>
      <w:szCs w:val="24"/>
    </w:rPr>
  </w:style>
  <w:style w:type="character" w:styleId="Emphasis">
    <w:name w:val="Emphasis"/>
    <w:uiPriority w:val="20"/>
    <w:qFormat/>
    <w:rsid w:val="00D44CFA"/>
    <w:rPr>
      <w:i/>
      <w:iCs/>
    </w:rPr>
  </w:style>
  <w:style w:type="paragraph" w:styleId="FootnoteText">
    <w:name w:val="footnote text"/>
    <w:basedOn w:val="Normal"/>
    <w:link w:val="FootnoteTextChar"/>
    <w:uiPriority w:val="99"/>
    <w:semiHidden/>
    <w:unhideWhenUsed/>
    <w:rsid w:val="00DD69C8"/>
    <w:rPr>
      <w:sz w:val="20"/>
      <w:szCs w:val="20"/>
    </w:rPr>
  </w:style>
  <w:style w:type="character" w:customStyle="1" w:styleId="FootnoteTextChar">
    <w:name w:val="Footnote Text Char"/>
    <w:link w:val="FootnoteText"/>
    <w:uiPriority w:val="99"/>
    <w:semiHidden/>
    <w:rsid w:val="00DD69C8"/>
    <w:rPr>
      <w:rFonts w:ascii="Times New Roman" w:hAnsi="Times New Roman"/>
      <w:lang w:eastAsia="en-US"/>
    </w:rPr>
  </w:style>
  <w:style w:type="character" w:styleId="FootnoteReference">
    <w:name w:val="footnote reference"/>
    <w:uiPriority w:val="99"/>
    <w:semiHidden/>
    <w:unhideWhenUsed/>
    <w:rsid w:val="00DD69C8"/>
    <w:rPr>
      <w:vertAlign w:val="superscript"/>
    </w:rPr>
  </w:style>
  <w:style w:type="paragraph" w:styleId="TOC1">
    <w:name w:val="toc 1"/>
    <w:basedOn w:val="Normal"/>
    <w:next w:val="Normal"/>
    <w:autoRedefine/>
    <w:uiPriority w:val="39"/>
    <w:unhideWhenUsed/>
    <w:qFormat/>
    <w:rsid w:val="00852461"/>
    <w:pPr>
      <w:tabs>
        <w:tab w:val="right" w:pos="9016"/>
      </w:tabs>
      <w:spacing w:before="360" w:after="360"/>
    </w:pPr>
    <w:rPr>
      <w:rFonts w:ascii="Palatino Linotype" w:hAnsi="Palatino Linotype"/>
      <w:bCs/>
      <w:smallCaps/>
      <w:noProof/>
      <w:sz w:val="28"/>
      <w:szCs w:val="28"/>
      <w:u w:val="single"/>
    </w:rPr>
  </w:style>
  <w:style w:type="paragraph" w:styleId="TOC2">
    <w:name w:val="toc 2"/>
    <w:basedOn w:val="Normal"/>
    <w:next w:val="Normal"/>
    <w:autoRedefine/>
    <w:uiPriority w:val="39"/>
    <w:unhideWhenUsed/>
    <w:qFormat/>
    <w:rsid w:val="000742BE"/>
    <w:rPr>
      <w:rFonts w:ascii="Calibri" w:hAnsi="Calibri"/>
      <w:b/>
      <w:bCs/>
      <w:smallCaps/>
      <w:sz w:val="22"/>
    </w:rPr>
  </w:style>
  <w:style w:type="paragraph" w:styleId="TOC3">
    <w:name w:val="toc 3"/>
    <w:basedOn w:val="Normal"/>
    <w:next w:val="Normal"/>
    <w:autoRedefine/>
    <w:uiPriority w:val="39"/>
    <w:unhideWhenUsed/>
    <w:qFormat/>
    <w:rsid w:val="000742BE"/>
    <w:rPr>
      <w:rFonts w:ascii="Calibri" w:hAnsi="Calibri"/>
      <w:smallCaps/>
      <w:sz w:val="22"/>
    </w:rPr>
  </w:style>
  <w:style w:type="paragraph" w:styleId="TOC4">
    <w:name w:val="toc 4"/>
    <w:basedOn w:val="Normal"/>
    <w:next w:val="Normal"/>
    <w:autoRedefine/>
    <w:uiPriority w:val="39"/>
    <w:unhideWhenUsed/>
    <w:rsid w:val="000742BE"/>
    <w:rPr>
      <w:rFonts w:ascii="Calibri" w:hAnsi="Calibri"/>
      <w:sz w:val="22"/>
    </w:rPr>
  </w:style>
  <w:style w:type="paragraph" w:styleId="TOC5">
    <w:name w:val="toc 5"/>
    <w:basedOn w:val="Normal"/>
    <w:next w:val="Normal"/>
    <w:autoRedefine/>
    <w:uiPriority w:val="39"/>
    <w:unhideWhenUsed/>
    <w:rsid w:val="000742BE"/>
    <w:rPr>
      <w:rFonts w:ascii="Calibri" w:hAnsi="Calibri"/>
      <w:sz w:val="22"/>
    </w:rPr>
  </w:style>
  <w:style w:type="paragraph" w:styleId="TOC6">
    <w:name w:val="toc 6"/>
    <w:basedOn w:val="Normal"/>
    <w:next w:val="Normal"/>
    <w:autoRedefine/>
    <w:uiPriority w:val="39"/>
    <w:unhideWhenUsed/>
    <w:rsid w:val="000742BE"/>
    <w:rPr>
      <w:rFonts w:ascii="Calibri" w:hAnsi="Calibri"/>
      <w:sz w:val="22"/>
    </w:rPr>
  </w:style>
  <w:style w:type="paragraph" w:styleId="TOC7">
    <w:name w:val="toc 7"/>
    <w:basedOn w:val="Normal"/>
    <w:next w:val="Normal"/>
    <w:autoRedefine/>
    <w:uiPriority w:val="39"/>
    <w:unhideWhenUsed/>
    <w:rsid w:val="000742BE"/>
    <w:rPr>
      <w:rFonts w:ascii="Calibri" w:hAnsi="Calibri"/>
      <w:sz w:val="22"/>
    </w:rPr>
  </w:style>
  <w:style w:type="paragraph" w:styleId="TOC8">
    <w:name w:val="toc 8"/>
    <w:basedOn w:val="Normal"/>
    <w:next w:val="Normal"/>
    <w:autoRedefine/>
    <w:uiPriority w:val="39"/>
    <w:unhideWhenUsed/>
    <w:rsid w:val="000742BE"/>
    <w:rPr>
      <w:rFonts w:ascii="Calibri" w:hAnsi="Calibri"/>
      <w:sz w:val="22"/>
    </w:rPr>
  </w:style>
  <w:style w:type="paragraph" w:styleId="TOC9">
    <w:name w:val="toc 9"/>
    <w:basedOn w:val="Normal"/>
    <w:next w:val="Normal"/>
    <w:autoRedefine/>
    <w:uiPriority w:val="39"/>
    <w:unhideWhenUsed/>
    <w:rsid w:val="000742BE"/>
    <w:rPr>
      <w:rFonts w:ascii="Calibri" w:hAnsi="Calibri"/>
      <w:sz w:val="22"/>
    </w:rPr>
  </w:style>
  <w:style w:type="paragraph" w:styleId="Header">
    <w:name w:val="header"/>
    <w:basedOn w:val="Normal"/>
    <w:link w:val="HeaderChar"/>
    <w:uiPriority w:val="99"/>
    <w:unhideWhenUsed/>
    <w:rsid w:val="000742BE"/>
    <w:pPr>
      <w:tabs>
        <w:tab w:val="center" w:pos="4513"/>
        <w:tab w:val="right" w:pos="9026"/>
      </w:tabs>
    </w:pPr>
  </w:style>
  <w:style w:type="character" w:customStyle="1" w:styleId="HeaderChar">
    <w:name w:val="Header Char"/>
    <w:link w:val="Header"/>
    <w:uiPriority w:val="99"/>
    <w:rsid w:val="000742BE"/>
    <w:rPr>
      <w:rFonts w:ascii="Times New Roman" w:hAnsi="Times New Roman"/>
      <w:sz w:val="24"/>
      <w:szCs w:val="22"/>
      <w:lang w:eastAsia="en-US"/>
    </w:rPr>
  </w:style>
  <w:style w:type="paragraph" w:styleId="Footer">
    <w:name w:val="footer"/>
    <w:basedOn w:val="Normal"/>
    <w:link w:val="FooterChar"/>
    <w:uiPriority w:val="99"/>
    <w:unhideWhenUsed/>
    <w:rsid w:val="000742BE"/>
    <w:pPr>
      <w:tabs>
        <w:tab w:val="center" w:pos="4513"/>
        <w:tab w:val="right" w:pos="9026"/>
      </w:tabs>
    </w:pPr>
  </w:style>
  <w:style w:type="character" w:customStyle="1" w:styleId="FooterChar">
    <w:name w:val="Footer Char"/>
    <w:link w:val="Footer"/>
    <w:uiPriority w:val="99"/>
    <w:rsid w:val="000742BE"/>
    <w:rPr>
      <w:rFonts w:ascii="Times New Roman" w:hAnsi="Times New Roman"/>
      <w:sz w:val="24"/>
      <w:szCs w:val="22"/>
      <w:lang w:eastAsia="en-US"/>
    </w:rPr>
  </w:style>
  <w:style w:type="paragraph" w:styleId="TOCHeading">
    <w:name w:val="TOC Heading"/>
    <w:basedOn w:val="Heading1"/>
    <w:next w:val="Normal"/>
    <w:uiPriority w:val="39"/>
    <w:semiHidden/>
    <w:unhideWhenUsed/>
    <w:qFormat/>
    <w:rsid w:val="00E913EB"/>
    <w:pPr>
      <w:keepLines/>
      <w:spacing w:before="480" w:after="0" w:line="276" w:lineRule="auto"/>
      <w:outlineLvl w:val="9"/>
    </w:pPr>
    <w:rPr>
      <w:rFonts w:eastAsia="MS Gothic"/>
      <w:b/>
      <w:color w:val="365F91"/>
      <w:kern w:val="0"/>
      <w:sz w:val="28"/>
      <w:szCs w:val="28"/>
      <w:lang w:val="en-US" w:eastAsia="ja-JP"/>
    </w:rPr>
  </w:style>
  <w:style w:type="paragraph" w:styleId="BalloonText">
    <w:name w:val="Balloon Text"/>
    <w:basedOn w:val="Normal"/>
    <w:link w:val="BalloonTextChar"/>
    <w:uiPriority w:val="99"/>
    <w:semiHidden/>
    <w:unhideWhenUsed/>
    <w:rsid w:val="00E913EB"/>
    <w:rPr>
      <w:rFonts w:ascii="Tahoma" w:hAnsi="Tahoma" w:cs="Tahoma"/>
      <w:sz w:val="16"/>
      <w:szCs w:val="16"/>
    </w:rPr>
  </w:style>
  <w:style w:type="character" w:customStyle="1" w:styleId="BalloonTextChar">
    <w:name w:val="Balloon Text Char"/>
    <w:link w:val="BalloonText"/>
    <w:uiPriority w:val="99"/>
    <w:semiHidden/>
    <w:rsid w:val="00E913EB"/>
    <w:rPr>
      <w:rFonts w:ascii="Tahoma" w:hAnsi="Tahoma" w:cs="Tahoma"/>
      <w:sz w:val="16"/>
      <w:szCs w:val="16"/>
      <w:lang w:eastAsia="en-US"/>
    </w:rPr>
  </w:style>
  <w:style w:type="paragraph" w:customStyle="1" w:styleId="loose">
    <w:name w:val="loose"/>
    <w:basedOn w:val="Normal"/>
    <w:rsid w:val="00990C0D"/>
    <w:pPr>
      <w:spacing w:before="210"/>
    </w:pPr>
    <w:rPr>
      <w:rFonts w:eastAsia="Times New Roman"/>
      <w:szCs w:val="24"/>
      <w:lang w:eastAsia="en-AU"/>
    </w:rPr>
  </w:style>
  <w:style w:type="character" w:customStyle="1" w:styleId="st1">
    <w:name w:val="st1"/>
    <w:rsid w:val="00583193"/>
  </w:style>
  <w:style w:type="character" w:customStyle="1" w:styleId="italic1">
    <w:name w:val="italic1"/>
    <w:rsid w:val="003541BF"/>
    <w:rPr>
      <w:i/>
      <w:iCs/>
    </w:rPr>
  </w:style>
  <w:style w:type="paragraph" w:styleId="EndnoteText">
    <w:name w:val="endnote text"/>
    <w:basedOn w:val="Normal"/>
    <w:link w:val="EndnoteTextChar"/>
    <w:uiPriority w:val="99"/>
    <w:semiHidden/>
    <w:unhideWhenUsed/>
    <w:rsid w:val="001706C0"/>
    <w:rPr>
      <w:sz w:val="20"/>
      <w:szCs w:val="20"/>
    </w:rPr>
  </w:style>
  <w:style w:type="character" w:customStyle="1" w:styleId="EndnoteTextChar">
    <w:name w:val="Endnote Text Char"/>
    <w:link w:val="EndnoteText"/>
    <w:uiPriority w:val="99"/>
    <w:semiHidden/>
    <w:rsid w:val="001706C0"/>
    <w:rPr>
      <w:rFonts w:ascii="Times New Roman" w:hAnsi="Times New Roman"/>
      <w:lang w:eastAsia="en-US"/>
    </w:rPr>
  </w:style>
  <w:style w:type="character" w:styleId="EndnoteReference">
    <w:name w:val="endnote reference"/>
    <w:uiPriority w:val="99"/>
    <w:semiHidden/>
    <w:unhideWhenUsed/>
    <w:rsid w:val="001706C0"/>
    <w:rPr>
      <w:vertAlign w:val="superscript"/>
    </w:rPr>
  </w:style>
  <w:style w:type="character" w:styleId="CommentReference">
    <w:name w:val="annotation reference"/>
    <w:uiPriority w:val="99"/>
    <w:semiHidden/>
    <w:unhideWhenUsed/>
    <w:rsid w:val="007A106A"/>
    <w:rPr>
      <w:sz w:val="16"/>
      <w:szCs w:val="16"/>
    </w:rPr>
  </w:style>
  <w:style w:type="paragraph" w:styleId="CommentText">
    <w:name w:val="annotation text"/>
    <w:basedOn w:val="Normal"/>
    <w:link w:val="CommentTextChar"/>
    <w:uiPriority w:val="99"/>
    <w:semiHidden/>
    <w:unhideWhenUsed/>
    <w:rsid w:val="007A106A"/>
    <w:rPr>
      <w:sz w:val="20"/>
      <w:szCs w:val="20"/>
    </w:rPr>
  </w:style>
  <w:style w:type="character" w:customStyle="1" w:styleId="CommentTextChar">
    <w:name w:val="Comment Text Char"/>
    <w:link w:val="CommentText"/>
    <w:uiPriority w:val="99"/>
    <w:semiHidden/>
    <w:rsid w:val="007A106A"/>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7A106A"/>
    <w:rPr>
      <w:b/>
      <w:bCs/>
    </w:rPr>
  </w:style>
  <w:style w:type="character" w:customStyle="1" w:styleId="CommentSubjectChar">
    <w:name w:val="Comment Subject Char"/>
    <w:link w:val="CommentSubject"/>
    <w:uiPriority w:val="99"/>
    <w:semiHidden/>
    <w:rsid w:val="007A106A"/>
    <w:rPr>
      <w:rFonts w:ascii="Times New Roman" w:hAnsi="Times New Roman"/>
      <w:b/>
      <w:bCs/>
      <w:lang w:eastAsia="en-US"/>
    </w:rPr>
  </w:style>
  <w:style w:type="character" w:customStyle="1" w:styleId="NoSpacingChar">
    <w:name w:val="No Spacing Char"/>
    <w:link w:val="NoSpacing"/>
    <w:uiPriority w:val="1"/>
    <w:locked/>
    <w:rsid w:val="00E81188"/>
    <w:rPr>
      <w:rFonts w:ascii="Times New Roman" w:hAnsi="Times New Roman"/>
      <w:sz w:val="24"/>
      <w:szCs w:val="22"/>
      <w:lang w:eastAsia="en-US"/>
    </w:rPr>
  </w:style>
  <w:style w:type="character" w:customStyle="1" w:styleId="tightinline1">
    <w:name w:val="tightinline1"/>
    <w:rsid w:val="00336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9390">
      <w:bodyDiv w:val="1"/>
      <w:marLeft w:val="0"/>
      <w:marRight w:val="0"/>
      <w:marTop w:val="0"/>
      <w:marBottom w:val="0"/>
      <w:divBdr>
        <w:top w:val="none" w:sz="0" w:space="0" w:color="auto"/>
        <w:left w:val="none" w:sz="0" w:space="0" w:color="auto"/>
        <w:bottom w:val="none" w:sz="0" w:space="0" w:color="auto"/>
        <w:right w:val="none" w:sz="0" w:space="0" w:color="auto"/>
      </w:divBdr>
      <w:divsChild>
        <w:div w:id="18863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980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937394">
      <w:bodyDiv w:val="1"/>
      <w:marLeft w:val="0"/>
      <w:marRight w:val="0"/>
      <w:marTop w:val="0"/>
      <w:marBottom w:val="0"/>
      <w:divBdr>
        <w:top w:val="none" w:sz="0" w:space="0" w:color="auto"/>
        <w:left w:val="none" w:sz="0" w:space="0" w:color="auto"/>
        <w:bottom w:val="none" w:sz="0" w:space="0" w:color="auto"/>
        <w:right w:val="none" w:sz="0" w:space="0" w:color="auto"/>
      </w:divBdr>
      <w:divsChild>
        <w:div w:id="612251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708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49886">
      <w:bodyDiv w:val="1"/>
      <w:marLeft w:val="0"/>
      <w:marRight w:val="0"/>
      <w:marTop w:val="0"/>
      <w:marBottom w:val="0"/>
      <w:divBdr>
        <w:top w:val="none" w:sz="0" w:space="0" w:color="auto"/>
        <w:left w:val="none" w:sz="0" w:space="0" w:color="auto"/>
        <w:bottom w:val="none" w:sz="0" w:space="0" w:color="auto"/>
        <w:right w:val="none" w:sz="0" w:space="0" w:color="auto"/>
      </w:divBdr>
      <w:divsChild>
        <w:div w:id="124084361">
          <w:blockQuote w:val="1"/>
          <w:marLeft w:val="720"/>
          <w:marRight w:val="720"/>
          <w:marTop w:val="100"/>
          <w:marBottom w:val="100"/>
          <w:divBdr>
            <w:top w:val="none" w:sz="0" w:space="0" w:color="auto"/>
            <w:left w:val="none" w:sz="0" w:space="0" w:color="auto"/>
            <w:bottom w:val="none" w:sz="0" w:space="0" w:color="auto"/>
            <w:right w:val="none" w:sz="0" w:space="0" w:color="auto"/>
          </w:divBdr>
        </w:div>
        <w:div w:id="337462028">
          <w:blockQuote w:val="1"/>
          <w:marLeft w:val="720"/>
          <w:marRight w:val="720"/>
          <w:marTop w:val="100"/>
          <w:marBottom w:val="100"/>
          <w:divBdr>
            <w:top w:val="none" w:sz="0" w:space="0" w:color="auto"/>
            <w:left w:val="none" w:sz="0" w:space="0" w:color="auto"/>
            <w:bottom w:val="none" w:sz="0" w:space="0" w:color="auto"/>
            <w:right w:val="none" w:sz="0" w:space="0" w:color="auto"/>
          </w:divBdr>
        </w:div>
        <w:div w:id="420834562">
          <w:blockQuote w:val="1"/>
          <w:marLeft w:val="720"/>
          <w:marRight w:val="720"/>
          <w:marTop w:val="100"/>
          <w:marBottom w:val="100"/>
          <w:divBdr>
            <w:top w:val="none" w:sz="0" w:space="0" w:color="auto"/>
            <w:left w:val="none" w:sz="0" w:space="0" w:color="auto"/>
            <w:bottom w:val="none" w:sz="0" w:space="0" w:color="auto"/>
            <w:right w:val="none" w:sz="0" w:space="0" w:color="auto"/>
          </w:divBdr>
        </w:div>
        <w:div w:id="484049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404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6645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50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9755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057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551456">
      <w:bodyDiv w:val="1"/>
      <w:marLeft w:val="0"/>
      <w:marRight w:val="0"/>
      <w:marTop w:val="0"/>
      <w:marBottom w:val="0"/>
      <w:divBdr>
        <w:top w:val="none" w:sz="0" w:space="0" w:color="auto"/>
        <w:left w:val="none" w:sz="0" w:space="0" w:color="auto"/>
        <w:bottom w:val="none" w:sz="0" w:space="0" w:color="auto"/>
        <w:right w:val="none" w:sz="0" w:space="0" w:color="auto"/>
      </w:divBdr>
      <w:divsChild>
        <w:div w:id="5146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56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818562">
      <w:bodyDiv w:val="1"/>
      <w:marLeft w:val="0"/>
      <w:marRight w:val="0"/>
      <w:marTop w:val="0"/>
      <w:marBottom w:val="0"/>
      <w:divBdr>
        <w:top w:val="none" w:sz="0" w:space="0" w:color="auto"/>
        <w:left w:val="none" w:sz="0" w:space="0" w:color="auto"/>
        <w:bottom w:val="none" w:sz="0" w:space="0" w:color="auto"/>
        <w:right w:val="none" w:sz="0" w:space="0" w:color="auto"/>
      </w:divBdr>
      <w:divsChild>
        <w:div w:id="952857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147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1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45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915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3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062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276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999886">
      <w:bodyDiv w:val="1"/>
      <w:marLeft w:val="0"/>
      <w:marRight w:val="0"/>
      <w:marTop w:val="0"/>
      <w:marBottom w:val="0"/>
      <w:divBdr>
        <w:top w:val="none" w:sz="0" w:space="0" w:color="auto"/>
        <w:left w:val="none" w:sz="0" w:space="0" w:color="auto"/>
        <w:bottom w:val="none" w:sz="0" w:space="0" w:color="auto"/>
        <w:right w:val="none" w:sz="0" w:space="0" w:color="auto"/>
      </w:divBdr>
      <w:divsChild>
        <w:div w:id="1691011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309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020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95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27771">
      <w:bodyDiv w:val="1"/>
      <w:marLeft w:val="0"/>
      <w:marRight w:val="0"/>
      <w:marTop w:val="0"/>
      <w:marBottom w:val="0"/>
      <w:divBdr>
        <w:top w:val="none" w:sz="0" w:space="0" w:color="auto"/>
        <w:left w:val="none" w:sz="0" w:space="0" w:color="auto"/>
        <w:bottom w:val="none" w:sz="0" w:space="0" w:color="auto"/>
        <w:right w:val="none" w:sz="0" w:space="0" w:color="auto"/>
      </w:divBdr>
    </w:div>
    <w:div w:id="137377614">
      <w:bodyDiv w:val="1"/>
      <w:marLeft w:val="0"/>
      <w:marRight w:val="0"/>
      <w:marTop w:val="0"/>
      <w:marBottom w:val="0"/>
      <w:divBdr>
        <w:top w:val="none" w:sz="0" w:space="0" w:color="auto"/>
        <w:left w:val="none" w:sz="0" w:space="0" w:color="auto"/>
        <w:bottom w:val="none" w:sz="0" w:space="0" w:color="auto"/>
        <w:right w:val="none" w:sz="0" w:space="0" w:color="auto"/>
      </w:divBdr>
    </w:div>
    <w:div w:id="162624833">
      <w:bodyDiv w:val="1"/>
      <w:marLeft w:val="0"/>
      <w:marRight w:val="0"/>
      <w:marTop w:val="0"/>
      <w:marBottom w:val="0"/>
      <w:divBdr>
        <w:top w:val="none" w:sz="0" w:space="0" w:color="auto"/>
        <w:left w:val="none" w:sz="0" w:space="0" w:color="auto"/>
        <w:bottom w:val="none" w:sz="0" w:space="0" w:color="auto"/>
        <w:right w:val="none" w:sz="0" w:space="0" w:color="auto"/>
      </w:divBdr>
      <w:divsChild>
        <w:div w:id="6523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9833399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04339">
          <w:blockQuote w:val="1"/>
          <w:marLeft w:val="720"/>
          <w:marRight w:val="720"/>
          <w:marTop w:val="100"/>
          <w:marBottom w:val="100"/>
          <w:divBdr>
            <w:top w:val="none" w:sz="0" w:space="0" w:color="auto"/>
            <w:left w:val="none" w:sz="0" w:space="0" w:color="auto"/>
            <w:bottom w:val="none" w:sz="0" w:space="0" w:color="auto"/>
            <w:right w:val="none" w:sz="0" w:space="0" w:color="auto"/>
          </w:divBdr>
        </w:div>
        <w:div w:id="644310694">
          <w:blockQuote w:val="1"/>
          <w:marLeft w:val="720"/>
          <w:marRight w:val="720"/>
          <w:marTop w:val="100"/>
          <w:marBottom w:val="100"/>
          <w:divBdr>
            <w:top w:val="none" w:sz="0" w:space="0" w:color="auto"/>
            <w:left w:val="none" w:sz="0" w:space="0" w:color="auto"/>
            <w:bottom w:val="none" w:sz="0" w:space="0" w:color="auto"/>
            <w:right w:val="none" w:sz="0" w:space="0" w:color="auto"/>
          </w:divBdr>
        </w:div>
        <w:div w:id="6702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71141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036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734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441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7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092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660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14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808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047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805026">
      <w:bodyDiv w:val="1"/>
      <w:marLeft w:val="0"/>
      <w:marRight w:val="0"/>
      <w:marTop w:val="0"/>
      <w:marBottom w:val="0"/>
      <w:divBdr>
        <w:top w:val="none" w:sz="0" w:space="0" w:color="auto"/>
        <w:left w:val="none" w:sz="0" w:space="0" w:color="auto"/>
        <w:bottom w:val="none" w:sz="0" w:space="0" w:color="auto"/>
        <w:right w:val="none" w:sz="0" w:space="0" w:color="auto"/>
      </w:divBdr>
      <w:divsChild>
        <w:div w:id="2060395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400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5367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9905592">
      <w:bodyDiv w:val="1"/>
      <w:marLeft w:val="0"/>
      <w:marRight w:val="0"/>
      <w:marTop w:val="0"/>
      <w:marBottom w:val="0"/>
      <w:divBdr>
        <w:top w:val="none" w:sz="0" w:space="0" w:color="auto"/>
        <w:left w:val="none" w:sz="0" w:space="0" w:color="auto"/>
        <w:bottom w:val="none" w:sz="0" w:space="0" w:color="auto"/>
        <w:right w:val="none" w:sz="0" w:space="0" w:color="auto"/>
      </w:divBdr>
      <w:divsChild>
        <w:div w:id="1070882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4777227">
      <w:bodyDiv w:val="1"/>
      <w:marLeft w:val="0"/>
      <w:marRight w:val="0"/>
      <w:marTop w:val="0"/>
      <w:marBottom w:val="0"/>
      <w:divBdr>
        <w:top w:val="none" w:sz="0" w:space="0" w:color="auto"/>
        <w:left w:val="none" w:sz="0" w:space="0" w:color="auto"/>
        <w:bottom w:val="none" w:sz="0" w:space="0" w:color="auto"/>
        <w:right w:val="none" w:sz="0" w:space="0" w:color="auto"/>
      </w:divBdr>
      <w:divsChild>
        <w:div w:id="956647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407235">
      <w:bodyDiv w:val="1"/>
      <w:marLeft w:val="0"/>
      <w:marRight w:val="0"/>
      <w:marTop w:val="0"/>
      <w:marBottom w:val="0"/>
      <w:divBdr>
        <w:top w:val="none" w:sz="0" w:space="0" w:color="auto"/>
        <w:left w:val="none" w:sz="0" w:space="0" w:color="auto"/>
        <w:bottom w:val="none" w:sz="0" w:space="0" w:color="auto"/>
        <w:right w:val="none" w:sz="0" w:space="0" w:color="auto"/>
      </w:divBdr>
      <w:divsChild>
        <w:div w:id="1895962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088486">
      <w:bodyDiv w:val="1"/>
      <w:marLeft w:val="0"/>
      <w:marRight w:val="0"/>
      <w:marTop w:val="0"/>
      <w:marBottom w:val="0"/>
      <w:divBdr>
        <w:top w:val="none" w:sz="0" w:space="0" w:color="auto"/>
        <w:left w:val="none" w:sz="0" w:space="0" w:color="auto"/>
        <w:bottom w:val="none" w:sz="0" w:space="0" w:color="auto"/>
        <w:right w:val="none" w:sz="0" w:space="0" w:color="auto"/>
      </w:divBdr>
      <w:divsChild>
        <w:div w:id="204035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500183">
      <w:bodyDiv w:val="1"/>
      <w:marLeft w:val="0"/>
      <w:marRight w:val="0"/>
      <w:marTop w:val="0"/>
      <w:marBottom w:val="0"/>
      <w:divBdr>
        <w:top w:val="none" w:sz="0" w:space="0" w:color="auto"/>
        <w:left w:val="none" w:sz="0" w:space="0" w:color="auto"/>
        <w:bottom w:val="none" w:sz="0" w:space="0" w:color="auto"/>
        <w:right w:val="none" w:sz="0" w:space="0" w:color="auto"/>
      </w:divBdr>
      <w:divsChild>
        <w:div w:id="2137407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603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3688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29260123">
      <w:bodyDiv w:val="1"/>
      <w:marLeft w:val="0"/>
      <w:marRight w:val="0"/>
      <w:marTop w:val="0"/>
      <w:marBottom w:val="0"/>
      <w:divBdr>
        <w:top w:val="none" w:sz="0" w:space="0" w:color="auto"/>
        <w:left w:val="none" w:sz="0" w:space="0" w:color="auto"/>
        <w:bottom w:val="none" w:sz="0" w:space="0" w:color="auto"/>
        <w:right w:val="none" w:sz="0" w:space="0" w:color="auto"/>
      </w:divBdr>
      <w:divsChild>
        <w:div w:id="1681539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016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6103647">
      <w:bodyDiv w:val="1"/>
      <w:marLeft w:val="0"/>
      <w:marRight w:val="0"/>
      <w:marTop w:val="0"/>
      <w:marBottom w:val="0"/>
      <w:divBdr>
        <w:top w:val="none" w:sz="0" w:space="0" w:color="auto"/>
        <w:left w:val="none" w:sz="0" w:space="0" w:color="auto"/>
        <w:bottom w:val="none" w:sz="0" w:space="0" w:color="auto"/>
        <w:right w:val="none" w:sz="0" w:space="0" w:color="auto"/>
      </w:divBdr>
      <w:divsChild>
        <w:div w:id="588973463">
          <w:blockQuote w:val="1"/>
          <w:marLeft w:val="720"/>
          <w:marRight w:val="720"/>
          <w:marTop w:val="100"/>
          <w:marBottom w:val="100"/>
          <w:divBdr>
            <w:top w:val="none" w:sz="0" w:space="0" w:color="auto"/>
            <w:left w:val="none" w:sz="0" w:space="0" w:color="auto"/>
            <w:bottom w:val="none" w:sz="0" w:space="0" w:color="auto"/>
            <w:right w:val="none" w:sz="0" w:space="0" w:color="auto"/>
          </w:divBdr>
        </w:div>
        <w:div w:id="93011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637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238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5970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008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176731">
      <w:bodyDiv w:val="1"/>
      <w:marLeft w:val="0"/>
      <w:marRight w:val="0"/>
      <w:marTop w:val="0"/>
      <w:marBottom w:val="0"/>
      <w:divBdr>
        <w:top w:val="none" w:sz="0" w:space="0" w:color="auto"/>
        <w:left w:val="none" w:sz="0" w:space="0" w:color="auto"/>
        <w:bottom w:val="none" w:sz="0" w:space="0" w:color="auto"/>
        <w:right w:val="none" w:sz="0" w:space="0" w:color="auto"/>
      </w:divBdr>
      <w:divsChild>
        <w:div w:id="1873720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082199">
      <w:bodyDiv w:val="1"/>
      <w:marLeft w:val="0"/>
      <w:marRight w:val="0"/>
      <w:marTop w:val="0"/>
      <w:marBottom w:val="0"/>
      <w:divBdr>
        <w:top w:val="none" w:sz="0" w:space="0" w:color="auto"/>
        <w:left w:val="none" w:sz="0" w:space="0" w:color="auto"/>
        <w:bottom w:val="none" w:sz="0" w:space="0" w:color="auto"/>
        <w:right w:val="none" w:sz="0" w:space="0" w:color="auto"/>
      </w:divBdr>
      <w:divsChild>
        <w:div w:id="1264362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88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19434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457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303266">
      <w:bodyDiv w:val="1"/>
      <w:marLeft w:val="0"/>
      <w:marRight w:val="0"/>
      <w:marTop w:val="0"/>
      <w:marBottom w:val="0"/>
      <w:divBdr>
        <w:top w:val="none" w:sz="0" w:space="0" w:color="auto"/>
        <w:left w:val="none" w:sz="0" w:space="0" w:color="auto"/>
        <w:bottom w:val="none" w:sz="0" w:space="0" w:color="auto"/>
        <w:right w:val="none" w:sz="0" w:space="0" w:color="auto"/>
      </w:divBdr>
      <w:divsChild>
        <w:div w:id="592670502">
          <w:blockQuote w:val="1"/>
          <w:marLeft w:val="720"/>
          <w:marRight w:val="720"/>
          <w:marTop w:val="100"/>
          <w:marBottom w:val="100"/>
          <w:divBdr>
            <w:top w:val="none" w:sz="0" w:space="0" w:color="auto"/>
            <w:left w:val="none" w:sz="0" w:space="0" w:color="auto"/>
            <w:bottom w:val="none" w:sz="0" w:space="0" w:color="auto"/>
            <w:right w:val="none" w:sz="0" w:space="0" w:color="auto"/>
          </w:divBdr>
        </w:div>
        <w:div w:id="615136448">
          <w:blockQuote w:val="1"/>
          <w:marLeft w:val="720"/>
          <w:marRight w:val="720"/>
          <w:marTop w:val="100"/>
          <w:marBottom w:val="100"/>
          <w:divBdr>
            <w:top w:val="none" w:sz="0" w:space="0" w:color="auto"/>
            <w:left w:val="none" w:sz="0" w:space="0" w:color="auto"/>
            <w:bottom w:val="none" w:sz="0" w:space="0" w:color="auto"/>
            <w:right w:val="none" w:sz="0" w:space="0" w:color="auto"/>
          </w:divBdr>
        </w:div>
        <w:div w:id="683630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4762199">
      <w:bodyDiv w:val="1"/>
      <w:marLeft w:val="0"/>
      <w:marRight w:val="0"/>
      <w:marTop w:val="0"/>
      <w:marBottom w:val="0"/>
      <w:divBdr>
        <w:top w:val="none" w:sz="0" w:space="0" w:color="auto"/>
        <w:left w:val="none" w:sz="0" w:space="0" w:color="auto"/>
        <w:bottom w:val="none" w:sz="0" w:space="0" w:color="auto"/>
        <w:right w:val="none" w:sz="0" w:space="0" w:color="auto"/>
      </w:divBdr>
      <w:divsChild>
        <w:div w:id="22168335">
          <w:blockQuote w:val="1"/>
          <w:marLeft w:val="720"/>
          <w:marRight w:val="720"/>
          <w:marTop w:val="100"/>
          <w:marBottom w:val="100"/>
          <w:divBdr>
            <w:top w:val="none" w:sz="0" w:space="0" w:color="auto"/>
            <w:left w:val="none" w:sz="0" w:space="0" w:color="auto"/>
            <w:bottom w:val="none" w:sz="0" w:space="0" w:color="auto"/>
            <w:right w:val="none" w:sz="0" w:space="0" w:color="auto"/>
          </w:divBdr>
        </w:div>
        <w:div w:id="42565339">
          <w:blockQuote w:val="1"/>
          <w:marLeft w:val="720"/>
          <w:marRight w:val="720"/>
          <w:marTop w:val="100"/>
          <w:marBottom w:val="100"/>
          <w:divBdr>
            <w:top w:val="none" w:sz="0" w:space="0" w:color="auto"/>
            <w:left w:val="none" w:sz="0" w:space="0" w:color="auto"/>
            <w:bottom w:val="none" w:sz="0" w:space="0" w:color="auto"/>
            <w:right w:val="none" w:sz="0" w:space="0" w:color="auto"/>
          </w:divBdr>
        </w:div>
        <w:div w:id="668098068">
          <w:blockQuote w:val="1"/>
          <w:marLeft w:val="720"/>
          <w:marRight w:val="720"/>
          <w:marTop w:val="100"/>
          <w:marBottom w:val="100"/>
          <w:divBdr>
            <w:top w:val="none" w:sz="0" w:space="0" w:color="auto"/>
            <w:left w:val="none" w:sz="0" w:space="0" w:color="auto"/>
            <w:bottom w:val="none" w:sz="0" w:space="0" w:color="auto"/>
            <w:right w:val="none" w:sz="0" w:space="0" w:color="auto"/>
          </w:divBdr>
        </w:div>
        <w:div w:id="673075284">
          <w:blockQuote w:val="1"/>
          <w:marLeft w:val="720"/>
          <w:marRight w:val="720"/>
          <w:marTop w:val="100"/>
          <w:marBottom w:val="100"/>
          <w:divBdr>
            <w:top w:val="none" w:sz="0" w:space="0" w:color="auto"/>
            <w:left w:val="none" w:sz="0" w:space="0" w:color="auto"/>
            <w:bottom w:val="none" w:sz="0" w:space="0" w:color="auto"/>
            <w:right w:val="none" w:sz="0" w:space="0" w:color="auto"/>
          </w:divBdr>
        </w:div>
        <w:div w:id="729303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3545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41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001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9108850">
          <w:blockQuote w:val="1"/>
          <w:marLeft w:val="720"/>
          <w:marRight w:val="720"/>
          <w:marTop w:val="100"/>
          <w:marBottom w:val="100"/>
          <w:divBdr>
            <w:top w:val="none" w:sz="0" w:space="0" w:color="auto"/>
            <w:left w:val="none" w:sz="0" w:space="0" w:color="auto"/>
            <w:bottom w:val="none" w:sz="0" w:space="0" w:color="auto"/>
            <w:right w:val="none" w:sz="0" w:space="0" w:color="auto"/>
          </w:divBdr>
        </w:div>
        <w:div w:id="965309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0130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913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026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48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930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688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520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34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053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65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467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671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152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730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739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947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643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5359377">
      <w:bodyDiv w:val="1"/>
      <w:marLeft w:val="0"/>
      <w:marRight w:val="0"/>
      <w:marTop w:val="0"/>
      <w:marBottom w:val="0"/>
      <w:divBdr>
        <w:top w:val="none" w:sz="0" w:space="0" w:color="auto"/>
        <w:left w:val="none" w:sz="0" w:space="0" w:color="auto"/>
        <w:bottom w:val="none" w:sz="0" w:space="0" w:color="auto"/>
        <w:right w:val="none" w:sz="0" w:space="0" w:color="auto"/>
      </w:divBdr>
      <w:divsChild>
        <w:div w:id="1013409980">
          <w:marLeft w:val="0"/>
          <w:marRight w:val="0"/>
          <w:marTop w:val="0"/>
          <w:marBottom w:val="0"/>
          <w:divBdr>
            <w:top w:val="none" w:sz="0" w:space="0" w:color="auto"/>
            <w:left w:val="none" w:sz="0" w:space="0" w:color="auto"/>
            <w:bottom w:val="none" w:sz="0" w:space="0" w:color="auto"/>
            <w:right w:val="none" w:sz="0" w:space="0" w:color="auto"/>
          </w:divBdr>
          <w:divsChild>
            <w:div w:id="410933793">
              <w:marLeft w:val="0"/>
              <w:marRight w:val="0"/>
              <w:marTop w:val="0"/>
              <w:marBottom w:val="0"/>
              <w:divBdr>
                <w:top w:val="none" w:sz="0" w:space="0" w:color="auto"/>
                <w:left w:val="none" w:sz="0" w:space="0" w:color="auto"/>
                <w:bottom w:val="none" w:sz="0" w:space="0" w:color="auto"/>
                <w:right w:val="none" w:sz="0" w:space="0" w:color="auto"/>
              </w:divBdr>
              <w:divsChild>
                <w:div w:id="672227248">
                  <w:marLeft w:val="2550"/>
                  <w:marRight w:val="45"/>
                  <w:marTop w:val="0"/>
                  <w:marBottom w:val="150"/>
                  <w:divBdr>
                    <w:top w:val="none" w:sz="0" w:space="0" w:color="auto"/>
                    <w:left w:val="none" w:sz="0" w:space="0" w:color="auto"/>
                    <w:bottom w:val="none" w:sz="0" w:space="0" w:color="auto"/>
                    <w:right w:val="none" w:sz="0" w:space="0" w:color="auto"/>
                  </w:divBdr>
                  <w:divsChild>
                    <w:div w:id="1832021488">
                      <w:marLeft w:val="0"/>
                      <w:marRight w:val="0"/>
                      <w:marTop w:val="0"/>
                      <w:marBottom w:val="0"/>
                      <w:divBdr>
                        <w:top w:val="none" w:sz="0" w:space="0" w:color="auto"/>
                        <w:left w:val="none" w:sz="0" w:space="0" w:color="auto"/>
                        <w:bottom w:val="none" w:sz="0" w:space="0" w:color="auto"/>
                        <w:right w:val="none" w:sz="0" w:space="0" w:color="auto"/>
                      </w:divBdr>
                      <w:divsChild>
                        <w:div w:id="1036201596">
                          <w:marLeft w:val="0"/>
                          <w:marRight w:val="0"/>
                          <w:marTop w:val="0"/>
                          <w:marBottom w:val="0"/>
                          <w:divBdr>
                            <w:top w:val="none" w:sz="0" w:space="0" w:color="auto"/>
                            <w:left w:val="none" w:sz="0" w:space="0" w:color="auto"/>
                            <w:bottom w:val="none" w:sz="0" w:space="0" w:color="auto"/>
                            <w:right w:val="none" w:sz="0" w:space="0" w:color="auto"/>
                          </w:divBdr>
                          <w:divsChild>
                            <w:div w:id="186413119">
                              <w:marLeft w:val="0"/>
                              <w:marRight w:val="0"/>
                              <w:marTop w:val="0"/>
                              <w:marBottom w:val="0"/>
                              <w:divBdr>
                                <w:top w:val="none" w:sz="0" w:space="0" w:color="auto"/>
                                <w:left w:val="none" w:sz="0" w:space="0" w:color="auto"/>
                                <w:bottom w:val="none" w:sz="0" w:space="0" w:color="auto"/>
                                <w:right w:val="none" w:sz="0" w:space="0" w:color="auto"/>
                              </w:divBdr>
                            </w:div>
                            <w:div w:id="1095055884">
                              <w:marLeft w:val="0"/>
                              <w:marRight w:val="0"/>
                              <w:marTop w:val="0"/>
                              <w:marBottom w:val="0"/>
                              <w:divBdr>
                                <w:top w:val="none" w:sz="0" w:space="0" w:color="auto"/>
                                <w:left w:val="none" w:sz="0" w:space="0" w:color="auto"/>
                                <w:bottom w:val="none" w:sz="0" w:space="0" w:color="auto"/>
                                <w:right w:val="none" w:sz="0" w:space="0" w:color="auto"/>
                              </w:divBdr>
                            </w:div>
                            <w:div w:id="1421756627">
                              <w:marLeft w:val="0"/>
                              <w:marRight w:val="0"/>
                              <w:marTop w:val="0"/>
                              <w:marBottom w:val="0"/>
                              <w:divBdr>
                                <w:top w:val="none" w:sz="0" w:space="0" w:color="auto"/>
                                <w:left w:val="none" w:sz="0" w:space="0" w:color="auto"/>
                                <w:bottom w:val="none" w:sz="0" w:space="0" w:color="auto"/>
                                <w:right w:val="none" w:sz="0" w:space="0" w:color="auto"/>
                              </w:divBdr>
                            </w:div>
                            <w:div w:id="1467359241">
                              <w:marLeft w:val="0"/>
                              <w:marRight w:val="0"/>
                              <w:marTop w:val="0"/>
                              <w:marBottom w:val="0"/>
                              <w:divBdr>
                                <w:top w:val="none" w:sz="0" w:space="0" w:color="auto"/>
                                <w:left w:val="none" w:sz="0" w:space="0" w:color="auto"/>
                                <w:bottom w:val="none" w:sz="0" w:space="0" w:color="auto"/>
                                <w:right w:val="none" w:sz="0" w:space="0" w:color="auto"/>
                              </w:divBdr>
                            </w:div>
                            <w:div w:id="1816097234">
                              <w:marLeft w:val="0"/>
                              <w:marRight w:val="0"/>
                              <w:marTop w:val="0"/>
                              <w:marBottom w:val="0"/>
                              <w:divBdr>
                                <w:top w:val="none" w:sz="0" w:space="0" w:color="auto"/>
                                <w:left w:val="none" w:sz="0" w:space="0" w:color="auto"/>
                                <w:bottom w:val="none" w:sz="0" w:space="0" w:color="auto"/>
                                <w:right w:val="none" w:sz="0" w:space="0" w:color="auto"/>
                              </w:divBdr>
                            </w:div>
                            <w:div w:id="18426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939143">
      <w:bodyDiv w:val="1"/>
      <w:marLeft w:val="0"/>
      <w:marRight w:val="0"/>
      <w:marTop w:val="0"/>
      <w:marBottom w:val="0"/>
      <w:divBdr>
        <w:top w:val="none" w:sz="0" w:space="0" w:color="auto"/>
        <w:left w:val="none" w:sz="0" w:space="0" w:color="auto"/>
        <w:bottom w:val="none" w:sz="0" w:space="0" w:color="auto"/>
        <w:right w:val="none" w:sz="0" w:space="0" w:color="auto"/>
      </w:divBdr>
      <w:divsChild>
        <w:div w:id="265160335">
          <w:blockQuote w:val="1"/>
          <w:marLeft w:val="720"/>
          <w:marRight w:val="720"/>
          <w:marTop w:val="100"/>
          <w:marBottom w:val="100"/>
          <w:divBdr>
            <w:top w:val="none" w:sz="0" w:space="0" w:color="auto"/>
            <w:left w:val="none" w:sz="0" w:space="0" w:color="auto"/>
            <w:bottom w:val="none" w:sz="0" w:space="0" w:color="auto"/>
            <w:right w:val="none" w:sz="0" w:space="0" w:color="auto"/>
          </w:divBdr>
        </w:div>
        <w:div w:id="412826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3685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472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264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701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0610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012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381756">
      <w:bodyDiv w:val="1"/>
      <w:marLeft w:val="0"/>
      <w:marRight w:val="0"/>
      <w:marTop w:val="0"/>
      <w:marBottom w:val="0"/>
      <w:divBdr>
        <w:top w:val="none" w:sz="0" w:space="0" w:color="auto"/>
        <w:left w:val="none" w:sz="0" w:space="0" w:color="auto"/>
        <w:bottom w:val="none" w:sz="0" w:space="0" w:color="auto"/>
        <w:right w:val="none" w:sz="0" w:space="0" w:color="auto"/>
      </w:divBdr>
      <w:divsChild>
        <w:div w:id="39943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59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6817615">
          <w:blockQuote w:val="1"/>
          <w:marLeft w:val="720"/>
          <w:marRight w:val="720"/>
          <w:marTop w:val="100"/>
          <w:marBottom w:val="100"/>
          <w:divBdr>
            <w:top w:val="none" w:sz="0" w:space="0" w:color="auto"/>
            <w:left w:val="none" w:sz="0" w:space="0" w:color="auto"/>
            <w:bottom w:val="none" w:sz="0" w:space="0" w:color="auto"/>
            <w:right w:val="none" w:sz="0" w:space="0" w:color="auto"/>
          </w:divBdr>
        </w:div>
        <w:div w:id="267397581">
          <w:blockQuote w:val="1"/>
          <w:marLeft w:val="720"/>
          <w:marRight w:val="720"/>
          <w:marTop w:val="100"/>
          <w:marBottom w:val="100"/>
          <w:divBdr>
            <w:top w:val="none" w:sz="0" w:space="0" w:color="auto"/>
            <w:left w:val="none" w:sz="0" w:space="0" w:color="auto"/>
            <w:bottom w:val="none" w:sz="0" w:space="0" w:color="auto"/>
            <w:right w:val="none" w:sz="0" w:space="0" w:color="auto"/>
          </w:divBdr>
        </w:div>
        <w:div w:id="56322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82447994">
          <w:blockQuote w:val="1"/>
          <w:marLeft w:val="720"/>
          <w:marRight w:val="720"/>
          <w:marTop w:val="100"/>
          <w:marBottom w:val="100"/>
          <w:divBdr>
            <w:top w:val="none" w:sz="0" w:space="0" w:color="auto"/>
            <w:left w:val="none" w:sz="0" w:space="0" w:color="auto"/>
            <w:bottom w:val="none" w:sz="0" w:space="0" w:color="auto"/>
            <w:right w:val="none" w:sz="0" w:space="0" w:color="auto"/>
          </w:divBdr>
        </w:div>
        <w:div w:id="603919359">
          <w:blockQuote w:val="1"/>
          <w:marLeft w:val="720"/>
          <w:marRight w:val="720"/>
          <w:marTop w:val="100"/>
          <w:marBottom w:val="100"/>
          <w:divBdr>
            <w:top w:val="none" w:sz="0" w:space="0" w:color="auto"/>
            <w:left w:val="none" w:sz="0" w:space="0" w:color="auto"/>
            <w:bottom w:val="none" w:sz="0" w:space="0" w:color="auto"/>
            <w:right w:val="none" w:sz="0" w:space="0" w:color="auto"/>
          </w:divBdr>
        </w:div>
        <w:div w:id="672613834">
          <w:blockQuote w:val="1"/>
          <w:marLeft w:val="720"/>
          <w:marRight w:val="720"/>
          <w:marTop w:val="100"/>
          <w:marBottom w:val="100"/>
          <w:divBdr>
            <w:top w:val="none" w:sz="0" w:space="0" w:color="auto"/>
            <w:left w:val="none" w:sz="0" w:space="0" w:color="auto"/>
            <w:bottom w:val="none" w:sz="0" w:space="0" w:color="auto"/>
            <w:right w:val="none" w:sz="0" w:space="0" w:color="auto"/>
          </w:divBdr>
        </w:div>
        <w:div w:id="716051337">
          <w:blockQuote w:val="1"/>
          <w:marLeft w:val="720"/>
          <w:marRight w:val="720"/>
          <w:marTop w:val="100"/>
          <w:marBottom w:val="100"/>
          <w:divBdr>
            <w:top w:val="none" w:sz="0" w:space="0" w:color="auto"/>
            <w:left w:val="none" w:sz="0" w:space="0" w:color="auto"/>
            <w:bottom w:val="none" w:sz="0" w:space="0" w:color="auto"/>
            <w:right w:val="none" w:sz="0" w:space="0" w:color="auto"/>
          </w:divBdr>
        </w:div>
        <w:div w:id="841091619">
          <w:blockQuote w:val="1"/>
          <w:marLeft w:val="720"/>
          <w:marRight w:val="720"/>
          <w:marTop w:val="100"/>
          <w:marBottom w:val="100"/>
          <w:divBdr>
            <w:top w:val="none" w:sz="0" w:space="0" w:color="auto"/>
            <w:left w:val="none" w:sz="0" w:space="0" w:color="auto"/>
            <w:bottom w:val="none" w:sz="0" w:space="0" w:color="auto"/>
            <w:right w:val="none" w:sz="0" w:space="0" w:color="auto"/>
          </w:divBdr>
        </w:div>
        <w:div w:id="861892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16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954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8483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237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779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537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766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9814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6938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9760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813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647364">
      <w:bodyDiv w:val="1"/>
      <w:marLeft w:val="0"/>
      <w:marRight w:val="0"/>
      <w:marTop w:val="0"/>
      <w:marBottom w:val="0"/>
      <w:divBdr>
        <w:top w:val="none" w:sz="0" w:space="0" w:color="auto"/>
        <w:left w:val="none" w:sz="0" w:space="0" w:color="auto"/>
        <w:bottom w:val="none" w:sz="0" w:space="0" w:color="auto"/>
        <w:right w:val="none" w:sz="0" w:space="0" w:color="auto"/>
      </w:divBdr>
      <w:divsChild>
        <w:div w:id="1134985049">
          <w:marLeft w:val="0"/>
          <w:marRight w:val="0"/>
          <w:marTop w:val="0"/>
          <w:marBottom w:val="0"/>
          <w:divBdr>
            <w:top w:val="none" w:sz="0" w:space="0" w:color="auto"/>
            <w:left w:val="none" w:sz="0" w:space="0" w:color="auto"/>
            <w:bottom w:val="none" w:sz="0" w:space="0" w:color="auto"/>
            <w:right w:val="none" w:sz="0" w:space="0" w:color="auto"/>
          </w:divBdr>
          <w:divsChild>
            <w:div w:id="1328093407">
              <w:marLeft w:val="150"/>
              <w:marRight w:val="150"/>
              <w:marTop w:val="0"/>
              <w:marBottom w:val="150"/>
              <w:divBdr>
                <w:top w:val="none" w:sz="0" w:space="0" w:color="auto"/>
                <w:left w:val="none" w:sz="0" w:space="0" w:color="auto"/>
                <w:bottom w:val="none" w:sz="0" w:space="0" w:color="auto"/>
                <w:right w:val="none" w:sz="0" w:space="0" w:color="auto"/>
              </w:divBdr>
              <w:divsChild>
                <w:div w:id="102108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060176">
      <w:bodyDiv w:val="1"/>
      <w:marLeft w:val="0"/>
      <w:marRight w:val="0"/>
      <w:marTop w:val="0"/>
      <w:marBottom w:val="0"/>
      <w:divBdr>
        <w:top w:val="none" w:sz="0" w:space="0" w:color="auto"/>
        <w:left w:val="none" w:sz="0" w:space="0" w:color="auto"/>
        <w:bottom w:val="none" w:sz="0" w:space="0" w:color="auto"/>
        <w:right w:val="none" w:sz="0" w:space="0" w:color="auto"/>
      </w:divBdr>
    </w:div>
    <w:div w:id="701638839">
      <w:bodyDiv w:val="1"/>
      <w:marLeft w:val="0"/>
      <w:marRight w:val="0"/>
      <w:marTop w:val="0"/>
      <w:marBottom w:val="0"/>
      <w:divBdr>
        <w:top w:val="none" w:sz="0" w:space="0" w:color="auto"/>
        <w:left w:val="none" w:sz="0" w:space="0" w:color="auto"/>
        <w:bottom w:val="none" w:sz="0" w:space="0" w:color="auto"/>
        <w:right w:val="none" w:sz="0" w:space="0" w:color="auto"/>
      </w:divBdr>
      <w:divsChild>
        <w:div w:id="93330432">
          <w:blockQuote w:val="1"/>
          <w:marLeft w:val="720"/>
          <w:marRight w:val="720"/>
          <w:marTop w:val="100"/>
          <w:marBottom w:val="100"/>
          <w:divBdr>
            <w:top w:val="none" w:sz="0" w:space="0" w:color="auto"/>
            <w:left w:val="none" w:sz="0" w:space="0" w:color="auto"/>
            <w:bottom w:val="none" w:sz="0" w:space="0" w:color="auto"/>
            <w:right w:val="none" w:sz="0" w:space="0" w:color="auto"/>
          </w:divBdr>
        </w:div>
        <w:div w:id="699823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517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049426">
      <w:bodyDiv w:val="1"/>
      <w:marLeft w:val="0"/>
      <w:marRight w:val="0"/>
      <w:marTop w:val="0"/>
      <w:marBottom w:val="0"/>
      <w:divBdr>
        <w:top w:val="none" w:sz="0" w:space="0" w:color="auto"/>
        <w:left w:val="none" w:sz="0" w:space="0" w:color="auto"/>
        <w:bottom w:val="none" w:sz="0" w:space="0" w:color="auto"/>
        <w:right w:val="none" w:sz="0" w:space="0" w:color="auto"/>
      </w:divBdr>
      <w:divsChild>
        <w:div w:id="224992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888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039536">
          <w:blockQuote w:val="1"/>
          <w:marLeft w:val="720"/>
          <w:marRight w:val="720"/>
          <w:marTop w:val="100"/>
          <w:marBottom w:val="100"/>
          <w:divBdr>
            <w:top w:val="none" w:sz="0" w:space="0" w:color="auto"/>
            <w:left w:val="none" w:sz="0" w:space="0" w:color="auto"/>
            <w:bottom w:val="none" w:sz="0" w:space="0" w:color="auto"/>
            <w:right w:val="none" w:sz="0" w:space="0" w:color="auto"/>
          </w:divBdr>
        </w:div>
        <w:div w:id="949624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9439988">
      <w:bodyDiv w:val="1"/>
      <w:marLeft w:val="0"/>
      <w:marRight w:val="0"/>
      <w:marTop w:val="0"/>
      <w:marBottom w:val="0"/>
      <w:divBdr>
        <w:top w:val="none" w:sz="0" w:space="0" w:color="auto"/>
        <w:left w:val="none" w:sz="0" w:space="0" w:color="auto"/>
        <w:bottom w:val="none" w:sz="0" w:space="0" w:color="auto"/>
        <w:right w:val="none" w:sz="0" w:space="0" w:color="auto"/>
      </w:divBdr>
      <w:divsChild>
        <w:div w:id="99333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597345">
      <w:bodyDiv w:val="1"/>
      <w:marLeft w:val="0"/>
      <w:marRight w:val="0"/>
      <w:marTop w:val="0"/>
      <w:marBottom w:val="0"/>
      <w:divBdr>
        <w:top w:val="none" w:sz="0" w:space="0" w:color="auto"/>
        <w:left w:val="none" w:sz="0" w:space="0" w:color="auto"/>
        <w:bottom w:val="none" w:sz="0" w:space="0" w:color="auto"/>
        <w:right w:val="none" w:sz="0" w:space="0" w:color="auto"/>
      </w:divBdr>
      <w:divsChild>
        <w:div w:id="1598292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8533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960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616076">
      <w:bodyDiv w:val="1"/>
      <w:marLeft w:val="0"/>
      <w:marRight w:val="0"/>
      <w:marTop w:val="0"/>
      <w:marBottom w:val="0"/>
      <w:divBdr>
        <w:top w:val="none" w:sz="0" w:space="0" w:color="auto"/>
        <w:left w:val="none" w:sz="0" w:space="0" w:color="auto"/>
        <w:bottom w:val="none" w:sz="0" w:space="0" w:color="auto"/>
        <w:right w:val="none" w:sz="0" w:space="0" w:color="auto"/>
      </w:divBdr>
    </w:div>
    <w:div w:id="846866955">
      <w:bodyDiv w:val="1"/>
      <w:marLeft w:val="0"/>
      <w:marRight w:val="0"/>
      <w:marTop w:val="0"/>
      <w:marBottom w:val="0"/>
      <w:divBdr>
        <w:top w:val="none" w:sz="0" w:space="0" w:color="auto"/>
        <w:left w:val="none" w:sz="0" w:space="0" w:color="auto"/>
        <w:bottom w:val="none" w:sz="0" w:space="0" w:color="auto"/>
        <w:right w:val="none" w:sz="0" w:space="0" w:color="auto"/>
      </w:divBdr>
      <w:divsChild>
        <w:div w:id="940379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758224">
      <w:bodyDiv w:val="1"/>
      <w:marLeft w:val="0"/>
      <w:marRight w:val="0"/>
      <w:marTop w:val="0"/>
      <w:marBottom w:val="0"/>
      <w:divBdr>
        <w:top w:val="none" w:sz="0" w:space="0" w:color="auto"/>
        <w:left w:val="none" w:sz="0" w:space="0" w:color="auto"/>
        <w:bottom w:val="none" w:sz="0" w:space="0" w:color="auto"/>
        <w:right w:val="none" w:sz="0" w:space="0" w:color="auto"/>
      </w:divBdr>
      <w:divsChild>
        <w:div w:id="241138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843450">
      <w:bodyDiv w:val="1"/>
      <w:marLeft w:val="0"/>
      <w:marRight w:val="0"/>
      <w:marTop w:val="0"/>
      <w:marBottom w:val="0"/>
      <w:divBdr>
        <w:top w:val="none" w:sz="0" w:space="0" w:color="auto"/>
        <w:left w:val="none" w:sz="0" w:space="0" w:color="auto"/>
        <w:bottom w:val="none" w:sz="0" w:space="0" w:color="auto"/>
        <w:right w:val="none" w:sz="0" w:space="0" w:color="auto"/>
      </w:divBdr>
      <w:divsChild>
        <w:div w:id="1415593229">
          <w:marLeft w:val="0"/>
          <w:marRight w:val="0"/>
          <w:marTop w:val="0"/>
          <w:marBottom w:val="0"/>
          <w:divBdr>
            <w:top w:val="none" w:sz="0" w:space="0" w:color="auto"/>
            <w:left w:val="none" w:sz="0" w:space="0" w:color="auto"/>
            <w:bottom w:val="none" w:sz="0" w:space="0" w:color="auto"/>
            <w:right w:val="none" w:sz="0" w:space="0" w:color="auto"/>
          </w:divBdr>
          <w:divsChild>
            <w:div w:id="1557663467">
              <w:marLeft w:val="0"/>
              <w:marRight w:val="0"/>
              <w:marTop w:val="0"/>
              <w:marBottom w:val="0"/>
              <w:divBdr>
                <w:top w:val="none" w:sz="0" w:space="0" w:color="auto"/>
                <w:left w:val="none" w:sz="0" w:space="0" w:color="auto"/>
                <w:bottom w:val="none" w:sz="0" w:space="0" w:color="auto"/>
                <w:right w:val="none" w:sz="0" w:space="0" w:color="auto"/>
              </w:divBdr>
              <w:divsChild>
                <w:div w:id="1733187762">
                  <w:marLeft w:val="0"/>
                  <w:marRight w:val="0"/>
                  <w:marTop w:val="0"/>
                  <w:marBottom w:val="0"/>
                  <w:divBdr>
                    <w:top w:val="none" w:sz="0" w:space="0" w:color="auto"/>
                    <w:left w:val="none" w:sz="0" w:space="0" w:color="auto"/>
                    <w:bottom w:val="none" w:sz="0" w:space="0" w:color="auto"/>
                    <w:right w:val="none" w:sz="0" w:space="0" w:color="auto"/>
                  </w:divBdr>
                  <w:divsChild>
                    <w:div w:id="342829155">
                      <w:marLeft w:val="0"/>
                      <w:marRight w:val="0"/>
                      <w:marTop w:val="0"/>
                      <w:marBottom w:val="0"/>
                      <w:divBdr>
                        <w:top w:val="none" w:sz="0" w:space="0" w:color="auto"/>
                        <w:left w:val="none" w:sz="0" w:space="0" w:color="auto"/>
                        <w:bottom w:val="none" w:sz="0" w:space="0" w:color="auto"/>
                        <w:right w:val="none" w:sz="0" w:space="0" w:color="auto"/>
                      </w:divBdr>
                      <w:divsChild>
                        <w:div w:id="891185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05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0844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89388">
      <w:bodyDiv w:val="1"/>
      <w:marLeft w:val="0"/>
      <w:marRight w:val="0"/>
      <w:marTop w:val="0"/>
      <w:marBottom w:val="0"/>
      <w:divBdr>
        <w:top w:val="none" w:sz="0" w:space="0" w:color="auto"/>
        <w:left w:val="none" w:sz="0" w:space="0" w:color="auto"/>
        <w:bottom w:val="none" w:sz="0" w:space="0" w:color="auto"/>
        <w:right w:val="none" w:sz="0" w:space="0" w:color="auto"/>
      </w:divBdr>
      <w:divsChild>
        <w:div w:id="16077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7686238">
          <w:blockQuote w:val="1"/>
          <w:marLeft w:val="720"/>
          <w:marRight w:val="720"/>
          <w:marTop w:val="100"/>
          <w:marBottom w:val="100"/>
          <w:divBdr>
            <w:top w:val="none" w:sz="0" w:space="0" w:color="auto"/>
            <w:left w:val="none" w:sz="0" w:space="0" w:color="auto"/>
            <w:bottom w:val="none" w:sz="0" w:space="0" w:color="auto"/>
            <w:right w:val="none" w:sz="0" w:space="0" w:color="auto"/>
          </w:divBdr>
        </w:div>
        <w:div w:id="32310606">
          <w:blockQuote w:val="1"/>
          <w:marLeft w:val="720"/>
          <w:marRight w:val="720"/>
          <w:marTop w:val="100"/>
          <w:marBottom w:val="100"/>
          <w:divBdr>
            <w:top w:val="none" w:sz="0" w:space="0" w:color="auto"/>
            <w:left w:val="none" w:sz="0" w:space="0" w:color="auto"/>
            <w:bottom w:val="none" w:sz="0" w:space="0" w:color="auto"/>
            <w:right w:val="none" w:sz="0" w:space="0" w:color="auto"/>
          </w:divBdr>
        </w:div>
        <w:div w:id="34698216">
          <w:blockQuote w:val="1"/>
          <w:marLeft w:val="720"/>
          <w:marRight w:val="720"/>
          <w:marTop w:val="100"/>
          <w:marBottom w:val="100"/>
          <w:divBdr>
            <w:top w:val="none" w:sz="0" w:space="0" w:color="auto"/>
            <w:left w:val="none" w:sz="0" w:space="0" w:color="auto"/>
            <w:bottom w:val="none" w:sz="0" w:space="0" w:color="auto"/>
            <w:right w:val="none" w:sz="0" w:space="0" w:color="auto"/>
          </w:divBdr>
        </w:div>
        <w:div w:id="912449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48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075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557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746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43521">
          <w:blockQuote w:val="1"/>
          <w:marLeft w:val="720"/>
          <w:marRight w:val="720"/>
          <w:marTop w:val="100"/>
          <w:marBottom w:val="100"/>
          <w:divBdr>
            <w:top w:val="none" w:sz="0" w:space="0" w:color="auto"/>
            <w:left w:val="none" w:sz="0" w:space="0" w:color="auto"/>
            <w:bottom w:val="none" w:sz="0" w:space="0" w:color="auto"/>
            <w:right w:val="none" w:sz="0" w:space="0" w:color="auto"/>
          </w:divBdr>
        </w:div>
        <w:div w:id="237131292">
          <w:blockQuote w:val="1"/>
          <w:marLeft w:val="720"/>
          <w:marRight w:val="720"/>
          <w:marTop w:val="100"/>
          <w:marBottom w:val="100"/>
          <w:divBdr>
            <w:top w:val="none" w:sz="0" w:space="0" w:color="auto"/>
            <w:left w:val="none" w:sz="0" w:space="0" w:color="auto"/>
            <w:bottom w:val="none" w:sz="0" w:space="0" w:color="auto"/>
            <w:right w:val="none" w:sz="0" w:space="0" w:color="auto"/>
          </w:divBdr>
        </w:div>
        <w:div w:id="237515884">
          <w:blockQuote w:val="1"/>
          <w:marLeft w:val="720"/>
          <w:marRight w:val="720"/>
          <w:marTop w:val="100"/>
          <w:marBottom w:val="100"/>
          <w:divBdr>
            <w:top w:val="none" w:sz="0" w:space="0" w:color="auto"/>
            <w:left w:val="none" w:sz="0" w:space="0" w:color="auto"/>
            <w:bottom w:val="none" w:sz="0" w:space="0" w:color="auto"/>
            <w:right w:val="none" w:sz="0" w:space="0" w:color="auto"/>
          </w:divBdr>
        </w:div>
        <w:div w:id="239367994">
          <w:blockQuote w:val="1"/>
          <w:marLeft w:val="720"/>
          <w:marRight w:val="720"/>
          <w:marTop w:val="100"/>
          <w:marBottom w:val="100"/>
          <w:divBdr>
            <w:top w:val="none" w:sz="0" w:space="0" w:color="auto"/>
            <w:left w:val="none" w:sz="0" w:space="0" w:color="auto"/>
            <w:bottom w:val="none" w:sz="0" w:space="0" w:color="auto"/>
            <w:right w:val="none" w:sz="0" w:space="0" w:color="auto"/>
          </w:divBdr>
        </w:div>
        <w:div w:id="31021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319118056">
          <w:blockQuote w:val="1"/>
          <w:marLeft w:val="720"/>
          <w:marRight w:val="720"/>
          <w:marTop w:val="100"/>
          <w:marBottom w:val="100"/>
          <w:divBdr>
            <w:top w:val="none" w:sz="0" w:space="0" w:color="auto"/>
            <w:left w:val="none" w:sz="0" w:space="0" w:color="auto"/>
            <w:bottom w:val="none" w:sz="0" w:space="0" w:color="auto"/>
            <w:right w:val="none" w:sz="0" w:space="0" w:color="auto"/>
          </w:divBdr>
        </w:div>
        <w:div w:id="362289774">
          <w:blockQuote w:val="1"/>
          <w:marLeft w:val="720"/>
          <w:marRight w:val="720"/>
          <w:marTop w:val="100"/>
          <w:marBottom w:val="100"/>
          <w:divBdr>
            <w:top w:val="none" w:sz="0" w:space="0" w:color="auto"/>
            <w:left w:val="none" w:sz="0" w:space="0" w:color="auto"/>
            <w:bottom w:val="none" w:sz="0" w:space="0" w:color="auto"/>
            <w:right w:val="none" w:sz="0" w:space="0" w:color="auto"/>
          </w:divBdr>
        </w:div>
        <w:div w:id="412315350">
          <w:blockQuote w:val="1"/>
          <w:marLeft w:val="720"/>
          <w:marRight w:val="720"/>
          <w:marTop w:val="100"/>
          <w:marBottom w:val="100"/>
          <w:divBdr>
            <w:top w:val="none" w:sz="0" w:space="0" w:color="auto"/>
            <w:left w:val="none" w:sz="0" w:space="0" w:color="auto"/>
            <w:bottom w:val="none" w:sz="0" w:space="0" w:color="auto"/>
            <w:right w:val="none" w:sz="0" w:space="0" w:color="auto"/>
          </w:divBdr>
        </w:div>
        <w:div w:id="423845982">
          <w:blockQuote w:val="1"/>
          <w:marLeft w:val="720"/>
          <w:marRight w:val="720"/>
          <w:marTop w:val="100"/>
          <w:marBottom w:val="100"/>
          <w:divBdr>
            <w:top w:val="none" w:sz="0" w:space="0" w:color="auto"/>
            <w:left w:val="none" w:sz="0" w:space="0" w:color="auto"/>
            <w:bottom w:val="none" w:sz="0" w:space="0" w:color="auto"/>
            <w:right w:val="none" w:sz="0" w:space="0" w:color="auto"/>
          </w:divBdr>
        </w:div>
        <w:div w:id="436684312">
          <w:blockQuote w:val="1"/>
          <w:marLeft w:val="720"/>
          <w:marRight w:val="720"/>
          <w:marTop w:val="100"/>
          <w:marBottom w:val="100"/>
          <w:divBdr>
            <w:top w:val="none" w:sz="0" w:space="0" w:color="auto"/>
            <w:left w:val="none" w:sz="0" w:space="0" w:color="auto"/>
            <w:bottom w:val="none" w:sz="0" w:space="0" w:color="auto"/>
            <w:right w:val="none" w:sz="0" w:space="0" w:color="auto"/>
          </w:divBdr>
        </w:div>
        <w:div w:id="447629812">
          <w:blockQuote w:val="1"/>
          <w:marLeft w:val="720"/>
          <w:marRight w:val="720"/>
          <w:marTop w:val="100"/>
          <w:marBottom w:val="100"/>
          <w:divBdr>
            <w:top w:val="none" w:sz="0" w:space="0" w:color="auto"/>
            <w:left w:val="none" w:sz="0" w:space="0" w:color="auto"/>
            <w:bottom w:val="none" w:sz="0" w:space="0" w:color="auto"/>
            <w:right w:val="none" w:sz="0" w:space="0" w:color="auto"/>
          </w:divBdr>
        </w:div>
        <w:div w:id="45294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6061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92069842">
          <w:blockQuote w:val="1"/>
          <w:marLeft w:val="720"/>
          <w:marRight w:val="720"/>
          <w:marTop w:val="100"/>
          <w:marBottom w:val="100"/>
          <w:divBdr>
            <w:top w:val="none" w:sz="0" w:space="0" w:color="auto"/>
            <w:left w:val="none" w:sz="0" w:space="0" w:color="auto"/>
            <w:bottom w:val="none" w:sz="0" w:space="0" w:color="auto"/>
            <w:right w:val="none" w:sz="0" w:space="0" w:color="auto"/>
          </w:divBdr>
        </w:div>
        <w:div w:id="492331730">
          <w:blockQuote w:val="1"/>
          <w:marLeft w:val="720"/>
          <w:marRight w:val="720"/>
          <w:marTop w:val="100"/>
          <w:marBottom w:val="100"/>
          <w:divBdr>
            <w:top w:val="none" w:sz="0" w:space="0" w:color="auto"/>
            <w:left w:val="none" w:sz="0" w:space="0" w:color="auto"/>
            <w:bottom w:val="none" w:sz="0" w:space="0" w:color="auto"/>
            <w:right w:val="none" w:sz="0" w:space="0" w:color="auto"/>
          </w:divBdr>
        </w:div>
        <w:div w:id="542599071">
          <w:blockQuote w:val="1"/>
          <w:marLeft w:val="720"/>
          <w:marRight w:val="720"/>
          <w:marTop w:val="100"/>
          <w:marBottom w:val="100"/>
          <w:divBdr>
            <w:top w:val="none" w:sz="0" w:space="0" w:color="auto"/>
            <w:left w:val="none" w:sz="0" w:space="0" w:color="auto"/>
            <w:bottom w:val="none" w:sz="0" w:space="0" w:color="auto"/>
            <w:right w:val="none" w:sz="0" w:space="0" w:color="auto"/>
          </w:divBdr>
        </w:div>
        <w:div w:id="557743451">
          <w:blockQuote w:val="1"/>
          <w:marLeft w:val="720"/>
          <w:marRight w:val="720"/>
          <w:marTop w:val="100"/>
          <w:marBottom w:val="100"/>
          <w:divBdr>
            <w:top w:val="none" w:sz="0" w:space="0" w:color="auto"/>
            <w:left w:val="none" w:sz="0" w:space="0" w:color="auto"/>
            <w:bottom w:val="none" w:sz="0" w:space="0" w:color="auto"/>
            <w:right w:val="none" w:sz="0" w:space="0" w:color="auto"/>
          </w:divBdr>
        </w:div>
        <w:div w:id="612368908">
          <w:blockQuote w:val="1"/>
          <w:marLeft w:val="720"/>
          <w:marRight w:val="720"/>
          <w:marTop w:val="100"/>
          <w:marBottom w:val="100"/>
          <w:divBdr>
            <w:top w:val="none" w:sz="0" w:space="0" w:color="auto"/>
            <w:left w:val="none" w:sz="0" w:space="0" w:color="auto"/>
            <w:bottom w:val="none" w:sz="0" w:space="0" w:color="auto"/>
            <w:right w:val="none" w:sz="0" w:space="0" w:color="auto"/>
          </w:divBdr>
        </w:div>
        <w:div w:id="63152518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851802">
          <w:blockQuote w:val="1"/>
          <w:marLeft w:val="720"/>
          <w:marRight w:val="720"/>
          <w:marTop w:val="100"/>
          <w:marBottom w:val="100"/>
          <w:divBdr>
            <w:top w:val="none" w:sz="0" w:space="0" w:color="auto"/>
            <w:left w:val="none" w:sz="0" w:space="0" w:color="auto"/>
            <w:bottom w:val="none" w:sz="0" w:space="0" w:color="auto"/>
            <w:right w:val="none" w:sz="0" w:space="0" w:color="auto"/>
          </w:divBdr>
        </w:div>
        <w:div w:id="739012886">
          <w:blockQuote w:val="1"/>
          <w:marLeft w:val="720"/>
          <w:marRight w:val="720"/>
          <w:marTop w:val="100"/>
          <w:marBottom w:val="100"/>
          <w:divBdr>
            <w:top w:val="none" w:sz="0" w:space="0" w:color="auto"/>
            <w:left w:val="none" w:sz="0" w:space="0" w:color="auto"/>
            <w:bottom w:val="none" w:sz="0" w:space="0" w:color="auto"/>
            <w:right w:val="none" w:sz="0" w:space="0" w:color="auto"/>
          </w:divBdr>
        </w:div>
        <w:div w:id="765230561">
          <w:blockQuote w:val="1"/>
          <w:marLeft w:val="720"/>
          <w:marRight w:val="720"/>
          <w:marTop w:val="100"/>
          <w:marBottom w:val="100"/>
          <w:divBdr>
            <w:top w:val="none" w:sz="0" w:space="0" w:color="auto"/>
            <w:left w:val="none" w:sz="0" w:space="0" w:color="auto"/>
            <w:bottom w:val="none" w:sz="0" w:space="0" w:color="auto"/>
            <w:right w:val="none" w:sz="0" w:space="0" w:color="auto"/>
          </w:divBdr>
        </w:div>
        <w:div w:id="772212505">
          <w:blockQuote w:val="1"/>
          <w:marLeft w:val="720"/>
          <w:marRight w:val="720"/>
          <w:marTop w:val="100"/>
          <w:marBottom w:val="100"/>
          <w:divBdr>
            <w:top w:val="none" w:sz="0" w:space="0" w:color="auto"/>
            <w:left w:val="none" w:sz="0" w:space="0" w:color="auto"/>
            <w:bottom w:val="none" w:sz="0" w:space="0" w:color="auto"/>
            <w:right w:val="none" w:sz="0" w:space="0" w:color="auto"/>
          </w:divBdr>
        </w:div>
        <w:div w:id="777061104">
          <w:blockQuote w:val="1"/>
          <w:marLeft w:val="720"/>
          <w:marRight w:val="720"/>
          <w:marTop w:val="100"/>
          <w:marBottom w:val="100"/>
          <w:divBdr>
            <w:top w:val="none" w:sz="0" w:space="0" w:color="auto"/>
            <w:left w:val="none" w:sz="0" w:space="0" w:color="auto"/>
            <w:bottom w:val="none" w:sz="0" w:space="0" w:color="auto"/>
            <w:right w:val="none" w:sz="0" w:space="0" w:color="auto"/>
          </w:divBdr>
        </w:div>
        <w:div w:id="783039319">
          <w:blockQuote w:val="1"/>
          <w:marLeft w:val="720"/>
          <w:marRight w:val="720"/>
          <w:marTop w:val="100"/>
          <w:marBottom w:val="100"/>
          <w:divBdr>
            <w:top w:val="none" w:sz="0" w:space="0" w:color="auto"/>
            <w:left w:val="none" w:sz="0" w:space="0" w:color="auto"/>
            <w:bottom w:val="none" w:sz="0" w:space="0" w:color="auto"/>
            <w:right w:val="none" w:sz="0" w:space="0" w:color="auto"/>
          </w:divBdr>
        </w:div>
        <w:div w:id="834734438">
          <w:blockQuote w:val="1"/>
          <w:marLeft w:val="720"/>
          <w:marRight w:val="720"/>
          <w:marTop w:val="100"/>
          <w:marBottom w:val="100"/>
          <w:divBdr>
            <w:top w:val="none" w:sz="0" w:space="0" w:color="auto"/>
            <w:left w:val="none" w:sz="0" w:space="0" w:color="auto"/>
            <w:bottom w:val="none" w:sz="0" w:space="0" w:color="auto"/>
            <w:right w:val="none" w:sz="0" w:space="0" w:color="auto"/>
          </w:divBdr>
        </w:div>
        <w:div w:id="947463894">
          <w:blockQuote w:val="1"/>
          <w:marLeft w:val="720"/>
          <w:marRight w:val="720"/>
          <w:marTop w:val="100"/>
          <w:marBottom w:val="100"/>
          <w:divBdr>
            <w:top w:val="none" w:sz="0" w:space="0" w:color="auto"/>
            <w:left w:val="none" w:sz="0" w:space="0" w:color="auto"/>
            <w:bottom w:val="none" w:sz="0" w:space="0" w:color="auto"/>
            <w:right w:val="none" w:sz="0" w:space="0" w:color="auto"/>
          </w:divBdr>
        </w:div>
        <w:div w:id="956527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140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18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825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762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957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208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2524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605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318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6627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88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884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270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894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98904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961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791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186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3402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479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73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94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013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3607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57923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05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3825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5489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4948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930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730404">
      <w:bodyDiv w:val="1"/>
      <w:marLeft w:val="0"/>
      <w:marRight w:val="0"/>
      <w:marTop w:val="0"/>
      <w:marBottom w:val="0"/>
      <w:divBdr>
        <w:top w:val="none" w:sz="0" w:space="0" w:color="auto"/>
        <w:left w:val="none" w:sz="0" w:space="0" w:color="auto"/>
        <w:bottom w:val="none" w:sz="0" w:space="0" w:color="auto"/>
        <w:right w:val="none" w:sz="0" w:space="0" w:color="auto"/>
      </w:divBdr>
      <w:divsChild>
        <w:div w:id="687412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66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131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946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766167">
      <w:bodyDiv w:val="1"/>
      <w:marLeft w:val="0"/>
      <w:marRight w:val="0"/>
      <w:marTop w:val="0"/>
      <w:marBottom w:val="0"/>
      <w:divBdr>
        <w:top w:val="none" w:sz="0" w:space="0" w:color="auto"/>
        <w:left w:val="none" w:sz="0" w:space="0" w:color="auto"/>
        <w:bottom w:val="none" w:sz="0" w:space="0" w:color="auto"/>
        <w:right w:val="none" w:sz="0" w:space="0" w:color="auto"/>
      </w:divBdr>
      <w:divsChild>
        <w:div w:id="37558210">
          <w:blockQuote w:val="1"/>
          <w:marLeft w:val="720"/>
          <w:marRight w:val="720"/>
          <w:marTop w:val="100"/>
          <w:marBottom w:val="100"/>
          <w:divBdr>
            <w:top w:val="none" w:sz="0" w:space="0" w:color="auto"/>
            <w:left w:val="none" w:sz="0" w:space="0" w:color="auto"/>
            <w:bottom w:val="none" w:sz="0" w:space="0" w:color="auto"/>
            <w:right w:val="none" w:sz="0" w:space="0" w:color="auto"/>
          </w:divBdr>
        </w:div>
        <w:div w:id="45683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37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187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68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502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406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932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971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44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4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3369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70808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9166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5014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1247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7189067">
          <w:blockQuote w:val="1"/>
          <w:marLeft w:val="720"/>
          <w:marRight w:val="720"/>
          <w:marTop w:val="100"/>
          <w:marBottom w:val="100"/>
          <w:divBdr>
            <w:top w:val="none" w:sz="0" w:space="0" w:color="auto"/>
            <w:left w:val="none" w:sz="0" w:space="0" w:color="auto"/>
            <w:bottom w:val="none" w:sz="0" w:space="0" w:color="auto"/>
            <w:right w:val="none" w:sz="0" w:space="0" w:color="auto"/>
          </w:divBdr>
        </w:div>
        <w:div w:id="575821449">
          <w:blockQuote w:val="1"/>
          <w:marLeft w:val="720"/>
          <w:marRight w:val="720"/>
          <w:marTop w:val="100"/>
          <w:marBottom w:val="100"/>
          <w:divBdr>
            <w:top w:val="none" w:sz="0" w:space="0" w:color="auto"/>
            <w:left w:val="none" w:sz="0" w:space="0" w:color="auto"/>
            <w:bottom w:val="none" w:sz="0" w:space="0" w:color="auto"/>
            <w:right w:val="none" w:sz="0" w:space="0" w:color="auto"/>
          </w:divBdr>
        </w:div>
        <w:div w:id="621805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332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5792361">
          <w:blockQuote w:val="1"/>
          <w:marLeft w:val="720"/>
          <w:marRight w:val="720"/>
          <w:marTop w:val="100"/>
          <w:marBottom w:val="100"/>
          <w:divBdr>
            <w:top w:val="none" w:sz="0" w:space="0" w:color="auto"/>
            <w:left w:val="none" w:sz="0" w:space="0" w:color="auto"/>
            <w:bottom w:val="none" w:sz="0" w:space="0" w:color="auto"/>
            <w:right w:val="none" w:sz="0" w:space="0" w:color="auto"/>
          </w:divBdr>
        </w:div>
        <w:div w:id="648942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79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671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90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66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633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66274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254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000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891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743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119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47475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837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107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341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562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808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4044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9005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1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4925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78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8296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19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772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0942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3126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01521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0802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9586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123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6497661">
      <w:bodyDiv w:val="1"/>
      <w:marLeft w:val="0"/>
      <w:marRight w:val="0"/>
      <w:marTop w:val="0"/>
      <w:marBottom w:val="0"/>
      <w:divBdr>
        <w:top w:val="none" w:sz="0" w:space="0" w:color="auto"/>
        <w:left w:val="none" w:sz="0" w:space="0" w:color="auto"/>
        <w:bottom w:val="none" w:sz="0" w:space="0" w:color="auto"/>
        <w:right w:val="none" w:sz="0" w:space="0" w:color="auto"/>
      </w:divBdr>
      <w:divsChild>
        <w:div w:id="1372195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1291430">
      <w:bodyDiv w:val="1"/>
      <w:marLeft w:val="0"/>
      <w:marRight w:val="0"/>
      <w:marTop w:val="0"/>
      <w:marBottom w:val="0"/>
      <w:divBdr>
        <w:top w:val="none" w:sz="0" w:space="0" w:color="auto"/>
        <w:left w:val="none" w:sz="0" w:space="0" w:color="auto"/>
        <w:bottom w:val="none" w:sz="0" w:space="0" w:color="auto"/>
        <w:right w:val="none" w:sz="0" w:space="0" w:color="auto"/>
      </w:divBdr>
      <w:divsChild>
        <w:div w:id="149430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797792">
      <w:bodyDiv w:val="1"/>
      <w:marLeft w:val="0"/>
      <w:marRight w:val="0"/>
      <w:marTop w:val="0"/>
      <w:marBottom w:val="0"/>
      <w:divBdr>
        <w:top w:val="none" w:sz="0" w:space="0" w:color="auto"/>
        <w:left w:val="none" w:sz="0" w:space="0" w:color="auto"/>
        <w:bottom w:val="none" w:sz="0" w:space="0" w:color="auto"/>
        <w:right w:val="none" w:sz="0" w:space="0" w:color="auto"/>
      </w:divBdr>
      <w:divsChild>
        <w:div w:id="545261286">
          <w:blockQuote w:val="1"/>
          <w:marLeft w:val="720"/>
          <w:marRight w:val="720"/>
          <w:marTop w:val="100"/>
          <w:marBottom w:val="100"/>
          <w:divBdr>
            <w:top w:val="none" w:sz="0" w:space="0" w:color="auto"/>
            <w:left w:val="none" w:sz="0" w:space="0" w:color="auto"/>
            <w:bottom w:val="none" w:sz="0" w:space="0" w:color="auto"/>
            <w:right w:val="none" w:sz="0" w:space="0" w:color="auto"/>
          </w:divBdr>
        </w:div>
        <w:div w:id="591666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59092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171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5003813">
      <w:bodyDiv w:val="1"/>
      <w:marLeft w:val="0"/>
      <w:marRight w:val="0"/>
      <w:marTop w:val="0"/>
      <w:marBottom w:val="0"/>
      <w:divBdr>
        <w:top w:val="none" w:sz="0" w:space="0" w:color="auto"/>
        <w:left w:val="none" w:sz="0" w:space="0" w:color="auto"/>
        <w:bottom w:val="none" w:sz="0" w:space="0" w:color="auto"/>
        <w:right w:val="none" w:sz="0" w:space="0" w:color="auto"/>
      </w:divBdr>
    </w:div>
    <w:div w:id="1105881469">
      <w:bodyDiv w:val="1"/>
      <w:marLeft w:val="0"/>
      <w:marRight w:val="0"/>
      <w:marTop w:val="0"/>
      <w:marBottom w:val="0"/>
      <w:divBdr>
        <w:top w:val="none" w:sz="0" w:space="0" w:color="auto"/>
        <w:left w:val="none" w:sz="0" w:space="0" w:color="auto"/>
        <w:bottom w:val="none" w:sz="0" w:space="0" w:color="auto"/>
        <w:right w:val="none" w:sz="0" w:space="0" w:color="auto"/>
      </w:divBdr>
      <w:divsChild>
        <w:div w:id="131749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845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3571217">
      <w:bodyDiv w:val="1"/>
      <w:marLeft w:val="0"/>
      <w:marRight w:val="0"/>
      <w:marTop w:val="0"/>
      <w:marBottom w:val="0"/>
      <w:divBdr>
        <w:top w:val="none" w:sz="0" w:space="0" w:color="auto"/>
        <w:left w:val="none" w:sz="0" w:space="0" w:color="auto"/>
        <w:bottom w:val="none" w:sz="0" w:space="0" w:color="auto"/>
        <w:right w:val="none" w:sz="0" w:space="0" w:color="auto"/>
      </w:divBdr>
      <w:divsChild>
        <w:div w:id="625820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9545115">
      <w:bodyDiv w:val="1"/>
      <w:marLeft w:val="0"/>
      <w:marRight w:val="0"/>
      <w:marTop w:val="0"/>
      <w:marBottom w:val="0"/>
      <w:divBdr>
        <w:top w:val="none" w:sz="0" w:space="0" w:color="auto"/>
        <w:left w:val="none" w:sz="0" w:space="0" w:color="auto"/>
        <w:bottom w:val="none" w:sz="0" w:space="0" w:color="auto"/>
        <w:right w:val="none" w:sz="0" w:space="0" w:color="auto"/>
      </w:divBdr>
      <w:divsChild>
        <w:div w:id="1485389076">
          <w:marLeft w:val="0"/>
          <w:marRight w:val="0"/>
          <w:marTop w:val="0"/>
          <w:marBottom w:val="0"/>
          <w:divBdr>
            <w:top w:val="none" w:sz="0" w:space="0" w:color="auto"/>
            <w:left w:val="none" w:sz="0" w:space="0" w:color="auto"/>
            <w:bottom w:val="none" w:sz="0" w:space="0" w:color="auto"/>
            <w:right w:val="none" w:sz="0" w:space="0" w:color="auto"/>
          </w:divBdr>
          <w:divsChild>
            <w:div w:id="1810047214">
              <w:marLeft w:val="0"/>
              <w:marRight w:val="0"/>
              <w:marTop w:val="0"/>
              <w:marBottom w:val="0"/>
              <w:divBdr>
                <w:top w:val="none" w:sz="0" w:space="0" w:color="auto"/>
                <w:left w:val="none" w:sz="0" w:space="0" w:color="auto"/>
                <w:bottom w:val="none" w:sz="0" w:space="0" w:color="auto"/>
                <w:right w:val="none" w:sz="0" w:space="0" w:color="auto"/>
              </w:divBdr>
              <w:divsChild>
                <w:div w:id="1914241821">
                  <w:marLeft w:val="2550"/>
                  <w:marRight w:val="45"/>
                  <w:marTop w:val="0"/>
                  <w:marBottom w:val="150"/>
                  <w:divBdr>
                    <w:top w:val="none" w:sz="0" w:space="0" w:color="auto"/>
                    <w:left w:val="none" w:sz="0" w:space="0" w:color="auto"/>
                    <w:bottom w:val="none" w:sz="0" w:space="0" w:color="auto"/>
                    <w:right w:val="none" w:sz="0" w:space="0" w:color="auto"/>
                  </w:divBdr>
                  <w:divsChild>
                    <w:div w:id="144048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49591">
      <w:bodyDiv w:val="1"/>
      <w:marLeft w:val="0"/>
      <w:marRight w:val="0"/>
      <w:marTop w:val="0"/>
      <w:marBottom w:val="0"/>
      <w:divBdr>
        <w:top w:val="none" w:sz="0" w:space="0" w:color="auto"/>
        <w:left w:val="none" w:sz="0" w:space="0" w:color="auto"/>
        <w:bottom w:val="none" w:sz="0" w:space="0" w:color="auto"/>
        <w:right w:val="none" w:sz="0" w:space="0" w:color="auto"/>
      </w:divBdr>
      <w:divsChild>
        <w:div w:id="7702758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60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93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7752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1870424">
      <w:bodyDiv w:val="1"/>
      <w:marLeft w:val="0"/>
      <w:marRight w:val="0"/>
      <w:marTop w:val="0"/>
      <w:marBottom w:val="0"/>
      <w:divBdr>
        <w:top w:val="none" w:sz="0" w:space="0" w:color="auto"/>
        <w:left w:val="none" w:sz="0" w:space="0" w:color="auto"/>
        <w:bottom w:val="none" w:sz="0" w:space="0" w:color="auto"/>
        <w:right w:val="none" w:sz="0" w:space="0" w:color="auto"/>
      </w:divBdr>
    </w:div>
    <w:div w:id="1270626922">
      <w:bodyDiv w:val="1"/>
      <w:marLeft w:val="0"/>
      <w:marRight w:val="0"/>
      <w:marTop w:val="0"/>
      <w:marBottom w:val="0"/>
      <w:divBdr>
        <w:top w:val="none" w:sz="0" w:space="0" w:color="auto"/>
        <w:left w:val="none" w:sz="0" w:space="0" w:color="auto"/>
        <w:bottom w:val="none" w:sz="0" w:space="0" w:color="auto"/>
        <w:right w:val="none" w:sz="0" w:space="0" w:color="auto"/>
      </w:divBdr>
    </w:div>
    <w:div w:id="1284381034">
      <w:bodyDiv w:val="1"/>
      <w:marLeft w:val="0"/>
      <w:marRight w:val="0"/>
      <w:marTop w:val="0"/>
      <w:marBottom w:val="0"/>
      <w:divBdr>
        <w:top w:val="none" w:sz="0" w:space="0" w:color="auto"/>
        <w:left w:val="none" w:sz="0" w:space="0" w:color="auto"/>
        <w:bottom w:val="none" w:sz="0" w:space="0" w:color="auto"/>
        <w:right w:val="none" w:sz="0" w:space="0" w:color="auto"/>
      </w:divBdr>
      <w:divsChild>
        <w:div w:id="1227765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8168579">
      <w:bodyDiv w:val="1"/>
      <w:marLeft w:val="0"/>
      <w:marRight w:val="0"/>
      <w:marTop w:val="0"/>
      <w:marBottom w:val="0"/>
      <w:divBdr>
        <w:top w:val="none" w:sz="0" w:space="0" w:color="auto"/>
        <w:left w:val="none" w:sz="0" w:space="0" w:color="auto"/>
        <w:bottom w:val="none" w:sz="0" w:space="0" w:color="auto"/>
        <w:right w:val="none" w:sz="0" w:space="0" w:color="auto"/>
      </w:divBdr>
      <w:divsChild>
        <w:div w:id="837354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313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75386">
      <w:bodyDiv w:val="1"/>
      <w:marLeft w:val="0"/>
      <w:marRight w:val="0"/>
      <w:marTop w:val="0"/>
      <w:marBottom w:val="0"/>
      <w:divBdr>
        <w:top w:val="none" w:sz="0" w:space="0" w:color="auto"/>
        <w:left w:val="none" w:sz="0" w:space="0" w:color="auto"/>
        <w:bottom w:val="none" w:sz="0" w:space="0" w:color="auto"/>
        <w:right w:val="none" w:sz="0" w:space="0" w:color="auto"/>
      </w:divBdr>
      <w:divsChild>
        <w:div w:id="292830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848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34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4357742">
      <w:bodyDiv w:val="1"/>
      <w:marLeft w:val="0"/>
      <w:marRight w:val="0"/>
      <w:marTop w:val="0"/>
      <w:marBottom w:val="0"/>
      <w:divBdr>
        <w:top w:val="none" w:sz="0" w:space="0" w:color="auto"/>
        <w:left w:val="none" w:sz="0" w:space="0" w:color="auto"/>
        <w:bottom w:val="none" w:sz="0" w:space="0" w:color="auto"/>
        <w:right w:val="none" w:sz="0" w:space="0" w:color="auto"/>
      </w:divBdr>
      <w:divsChild>
        <w:div w:id="9106272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06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4026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841102">
      <w:bodyDiv w:val="1"/>
      <w:marLeft w:val="0"/>
      <w:marRight w:val="0"/>
      <w:marTop w:val="0"/>
      <w:marBottom w:val="0"/>
      <w:divBdr>
        <w:top w:val="none" w:sz="0" w:space="0" w:color="auto"/>
        <w:left w:val="none" w:sz="0" w:space="0" w:color="auto"/>
        <w:bottom w:val="none" w:sz="0" w:space="0" w:color="auto"/>
        <w:right w:val="none" w:sz="0" w:space="0" w:color="auto"/>
      </w:divBdr>
      <w:divsChild>
        <w:div w:id="278997077">
          <w:blockQuote w:val="1"/>
          <w:marLeft w:val="720"/>
          <w:marRight w:val="720"/>
          <w:marTop w:val="100"/>
          <w:marBottom w:val="100"/>
          <w:divBdr>
            <w:top w:val="none" w:sz="0" w:space="0" w:color="auto"/>
            <w:left w:val="none" w:sz="0" w:space="0" w:color="auto"/>
            <w:bottom w:val="none" w:sz="0" w:space="0" w:color="auto"/>
            <w:right w:val="none" w:sz="0" w:space="0" w:color="auto"/>
          </w:divBdr>
        </w:div>
        <w:div w:id="732587753">
          <w:blockQuote w:val="1"/>
          <w:marLeft w:val="720"/>
          <w:marRight w:val="720"/>
          <w:marTop w:val="100"/>
          <w:marBottom w:val="100"/>
          <w:divBdr>
            <w:top w:val="none" w:sz="0" w:space="0" w:color="auto"/>
            <w:left w:val="none" w:sz="0" w:space="0" w:color="auto"/>
            <w:bottom w:val="none" w:sz="0" w:space="0" w:color="auto"/>
            <w:right w:val="none" w:sz="0" w:space="0" w:color="auto"/>
          </w:divBdr>
        </w:div>
        <w:div w:id="79568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881132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762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066763">
      <w:bodyDiv w:val="1"/>
      <w:marLeft w:val="0"/>
      <w:marRight w:val="0"/>
      <w:marTop w:val="0"/>
      <w:marBottom w:val="0"/>
      <w:divBdr>
        <w:top w:val="none" w:sz="0" w:space="0" w:color="auto"/>
        <w:left w:val="none" w:sz="0" w:space="0" w:color="auto"/>
        <w:bottom w:val="none" w:sz="0" w:space="0" w:color="auto"/>
        <w:right w:val="none" w:sz="0" w:space="0" w:color="auto"/>
      </w:divBdr>
    </w:div>
    <w:div w:id="1410493768">
      <w:bodyDiv w:val="1"/>
      <w:marLeft w:val="0"/>
      <w:marRight w:val="0"/>
      <w:marTop w:val="0"/>
      <w:marBottom w:val="0"/>
      <w:divBdr>
        <w:top w:val="none" w:sz="0" w:space="0" w:color="auto"/>
        <w:left w:val="none" w:sz="0" w:space="0" w:color="auto"/>
        <w:bottom w:val="none" w:sz="0" w:space="0" w:color="auto"/>
        <w:right w:val="none" w:sz="0" w:space="0" w:color="auto"/>
      </w:divBdr>
      <w:divsChild>
        <w:div w:id="11424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67366">
          <w:blockQuote w:val="1"/>
          <w:marLeft w:val="720"/>
          <w:marRight w:val="720"/>
          <w:marTop w:val="100"/>
          <w:marBottom w:val="100"/>
          <w:divBdr>
            <w:top w:val="none" w:sz="0" w:space="0" w:color="auto"/>
            <w:left w:val="none" w:sz="0" w:space="0" w:color="auto"/>
            <w:bottom w:val="none" w:sz="0" w:space="0" w:color="auto"/>
            <w:right w:val="none" w:sz="0" w:space="0" w:color="auto"/>
          </w:divBdr>
        </w:div>
        <w:div w:id="221209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022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726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4332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4332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896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8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2386132">
      <w:bodyDiv w:val="1"/>
      <w:marLeft w:val="0"/>
      <w:marRight w:val="0"/>
      <w:marTop w:val="0"/>
      <w:marBottom w:val="0"/>
      <w:divBdr>
        <w:top w:val="none" w:sz="0" w:space="0" w:color="auto"/>
        <w:left w:val="none" w:sz="0" w:space="0" w:color="auto"/>
        <w:bottom w:val="none" w:sz="0" w:space="0" w:color="auto"/>
        <w:right w:val="none" w:sz="0" w:space="0" w:color="auto"/>
      </w:divBdr>
    </w:div>
    <w:div w:id="144723759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056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1313326">
      <w:bodyDiv w:val="1"/>
      <w:marLeft w:val="0"/>
      <w:marRight w:val="0"/>
      <w:marTop w:val="0"/>
      <w:marBottom w:val="0"/>
      <w:divBdr>
        <w:top w:val="none" w:sz="0" w:space="0" w:color="auto"/>
        <w:left w:val="none" w:sz="0" w:space="0" w:color="auto"/>
        <w:bottom w:val="none" w:sz="0" w:space="0" w:color="auto"/>
        <w:right w:val="none" w:sz="0" w:space="0" w:color="auto"/>
      </w:divBdr>
    </w:div>
    <w:div w:id="1464350764">
      <w:bodyDiv w:val="1"/>
      <w:marLeft w:val="0"/>
      <w:marRight w:val="0"/>
      <w:marTop w:val="0"/>
      <w:marBottom w:val="0"/>
      <w:divBdr>
        <w:top w:val="none" w:sz="0" w:space="0" w:color="auto"/>
        <w:left w:val="none" w:sz="0" w:space="0" w:color="auto"/>
        <w:bottom w:val="none" w:sz="0" w:space="0" w:color="auto"/>
        <w:right w:val="none" w:sz="0" w:space="0" w:color="auto"/>
      </w:divBdr>
      <w:divsChild>
        <w:div w:id="656806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639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962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4616236">
      <w:bodyDiv w:val="1"/>
      <w:marLeft w:val="0"/>
      <w:marRight w:val="0"/>
      <w:marTop w:val="0"/>
      <w:marBottom w:val="0"/>
      <w:divBdr>
        <w:top w:val="none" w:sz="0" w:space="0" w:color="auto"/>
        <w:left w:val="none" w:sz="0" w:space="0" w:color="auto"/>
        <w:bottom w:val="none" w:sz="0" w:space="0" w:color="auto"/>
        <w:right w:val="none" w:sz="0" w:space="0" w:color="auto"/>
      </w:divBdr>
    </w:div>
    <w:div w:id="1497720145">
      <w:bodyDiv w:val="1"/>
      <w:marLeft w:val="0"/>
      <w:marRight w:val="0"/>
      <w:marTop w:val="0"/>
      <w:marBottom w:val="0"/>
      <w:divBdr>
        <w:top w:val="none" w:sz="0" w:space="0" w:color="auto"/>
        <w:left w:val="none" w:sz="0" w:space="0" w:color="auto"/>
        <w:bottom w:val="none" w:sz="0" w:space="0" w:color="auto"/>
        <w:right w:val="none" w:sz="0" w:space="0" w:color="auto"/>
      </w:divBdr>
      <w:divsChild>
        <w:div w:id="1130324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962587">
      <w:bodyDiv w:val="1"/>
      <w:marLeft w:val="0"/>
      <w:marRight w:val="0"/>
      <w:marTop w:val="0"/>
      <w:marBottom w:val="0"/>
      <w:divBdr>
        <w:top w:val="none" w:sz="0" w:space="0" w:color="auto"/>
        <w:left w:val="none" w:sz="0" w:space="0" w:color="auto"/>
        <w:bottom w:val="none" w:sz="0" w:space="0" w:color="auto"/>
        <w:right w:val="none" w:sz="0" w:space="0" w:color="auto"/>
      </w:divBdr>
      <w:divsChild>
        <w:div w:id="506864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4232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999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421019">
      <w:bodyDiv w:val="1"/>
      <w:marLeft w:val="0"/>
      <w:marRight w:val="0"/>
      <w:marTop w:val="0"/>
      <w:marBottom w:val="0"/>
      <w:divBdr>
        <w:top w:val="none" w:sz="0" w:space="0" w:color="auto"/>
        <w:left w:val="none" w:sz="0" w:space="0" w:color="auto"/>
        <w:bottom w:val="none" w:sz="0" w:space="0" w:color="auto"/>
        <w:right w:val="none" w:sz="0" w:space="0" w:color="auto"/>
      </w:divBdr>
      <w:divsChild>
        <w:div w:id="2014646242">
          <w:marLeft w:val="0"/>
          <w:marRight w:val="0"/>
          <w:marTop w:val="0"/>
          <w:marBottom w:val="0"/>
          <w:divBdr>
            <w:top w:val="none" w:sz="0" w:space="0" w:color="auto"/>
            <w:left w:val="none" w:sz="0" w:space="0" w:color="auto"/>
            <w:bottom w:val="none" w:sz="0" w:space="0" w:color="auto"/>
            <w:right w:val="none" w:sz="0" w:space="0" w:color="auto"/>
          </w:divBdr>
          <w:divsChild>
            <w:div w:id="522716704">
              <w:marLeft w:val="0"/>
              <w:marRight w:val="0"/>
              <w:marTop w:val="0"/>
              <w:marBottom w:val="0"/>
              <w:divBdr>
                <w:top w:val="none" w:sz="0" w:space="0" w:color="auto"/>
                <w:left w:val="none" w:sz="0" w:space="0" w:color="auto"/>
                <w:bottom w:val="none" w:sz="0" w:space="0" w:color="auto"/>
                <w:right w:val="none" w:sz="0" w:space="0" w:color="auto"/>
              </w:divBdr>
              <w:divsChild>
                <w:div w:id="1209687304">
                  <w:marLeft w:val="2550"/>
                  <w:marRight w:val="45"/>
                  <w:marTop w:val="0"/>
                  <w:marBottom w:val="150"/>
                  <w:divBdr>
                    <w:top w:val="none" w:sz="0" w:space="0" w:color="auto"/>
                    <w:left w:val="none" w:sz="0" w:space="0" w:color="auto"/>
                    <w:bottom w:val="none" w:sz="0" w:space="0" w:color="auto"/>
                    <w:right w:val="none" w:sz="0" w:space="0" w:color="auto"/>
                  </w:divBdr>
                  <w:divsChild>
                    <w:div w:id="17580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771639">
      <w:bodyDiv w:val="1"/>
      <w:marLeft w:val="0"/>
      <w:marRight w:val="0"/>
      <w:marTop w:val="0"/>
      <w:marBottom w:val="0"/>
      <w:divBdr>
        <w:top w:val="none" w:sz="0" w:space="0" w:color="auto"/>
        <w:left w:val="none" w:sz="0" w:space="0" w:color="auto"/>
        <w:bottom w:val="none" w:sz="0" w:space="0" w:color="auto"/>
        <w:right w:val="none" w:sz="0" w:space="0" w:color="auto"/>
      </w:divBdr>
      <w:divsChild>
        <w:div w:id="66079181">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8398">
          <w:blockQuote w:val="1"/>
          <w:marLeft w:val="720"/>
          <w:marRight w:val="720"/>
          <w:marTop w:val="100"/>
          <w:marBottom w:val="100"/>
          <w:divBdr>
            <w:top w:val="none" w:sz="0" w:space="0" w:color="auto"/>
            <w:left w:val="none" w:sz="0" w:space="0" w:color="auto"/>
            <w:bottom w:val="none" w:sz="0" w:space="0" w:color="auto"/>
            <w:right w:val="none" w:sz="0" w:space="0" w:color="auto"/>
          </w:divBdr>
        </w:div>
        <w:div w:id="37581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038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3468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22767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181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059029">
      <w:bodyDiv w:val="1"/>
      <w:marLeft w:val="0"/>
      <w:marRight w:val="0"/>
      <w:marTop w:val="0"/>
      <w:marBottom w:val="0"/>
      <w:divBdr>
        <w:top w:val="none" w:sz="0" w:space="0" w:color="auto"/>
        <w:left w:val="none" w:sz="0" w:space="0" w:color="auto"/>
        <w:bottom w:val="none" w:sz="0" w:space="0" w:color="auto"/>
        <w:right w:val="none" w:sz="0" w:space="0" w:color="auto"/>
      </w:divBdr>
      <w:divsChild>
        <w:div w:id="200363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131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5921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647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387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132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6787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7385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0974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16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989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091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09905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474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95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0271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97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0770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396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0585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9144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7369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21786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869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734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070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6713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997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23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34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583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41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05559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65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928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627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542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242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157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757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856779">
      <w:bodyDiv w:val="1"/>
      <w:marLeft w:val="0"/>
      <w:marRight w:val="0"/>
      <w:marTop w:val="0"/>
      <w:marBottom w:val="0"/>
      <w:divBdr>
        <w:top w:val="none" w:sz="0" w:space="0" w:color="auto"/>
        <w:left w:val="none" w:sz="0" w:space="0" w:color="auto"/>
        <w:bottom w:val="none" w:sz="0" w:space="0" w:color="auto"/>
        <w:right w:val="none" w:sz="0" w:space="0" w:color="auto"/>
      </w:divBdr>
    </w:div>
    <w:div w:id="1568691106">
      <w:bodyDiv w:val="1"/>
      <w:marLeft w:val="0"/>
      <w:marRight w:val="0"/>
      <w:marTop w:val="0"/>
      <w:marBottom w:val="0"/>
      <w:divBdr>
        <w:top w:val="none" w:sz="0" w:space="0" w:color="auto"/>
        <w:left w:val="none" w:sz="0" w:space="0" w:color="auto"/>
        <w:bottom w:val="none" w:sz="0" w:space="0" w:color="auto"/>
        <w:right w:val="none" w:sz="0" w:space="0" w:color="auto"/>
      </w:divBdr>
      <w:divsChild>
        <w:div w:id="24287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53826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700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628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848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335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2631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3026146">
      <w:bodyDiv w:val="1"/>
      <w:marLeft w:val="0"/>
      <w:marRight w:val="0"/>
      <w:marTop w:val="0"/>
      <w:marBottom w:val="0"/>
      <w:divBdr>
        <w:top w:val="none" w:sz="0" w:space="0" w:color="auto"/>
        <w:left w:val="none" w:sz="0" w:space="0" w:color="auto"/>
        <w:bottom w:val="none" w:sz="0" w:space="0" w:color="auto"/>
        <w:right w:val="none" w:sz="0" w:space="0" w:color="auto"/>
      </w:divBdr>
      <w:divsChild>
        <w:div w:id="771586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951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8166177">
      <w:bodyDiv w:val="1"/>
      <w:marLeft w:val="0"/>
      <w:marRight w:val="0"/>
      <w:marTop w:val="0"/>
      <w:marBottom w:val="0"/>
      <w:divBdr>
        <w:top w:val="none" w:sz="0" w:space="0" w:color="auto"/>
        <w:left w:val="none" w:sz="0" w:space="0" w:color="auto"/>
        <w:bottom w:val="none" w:sz="0" w:space="0" w:color="auto"/>
        <w:right w:val="none" w:sz="0" w:space="0" w:color="auto"/>
      </w:divBdr>
      <w:divsChild>
        <w:div w:id="773212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39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4252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159533">
      <w:bodyDiv w:val="1"/>
      <w:marLeft w:val="0"/>
      <w:marRight w:val="0"/>
      <w:marTop w:val="0"/>
      <w:marBottom w:val="0"/>
      <w:divBdr>
        <w:top w:val="none" w:sz="0" w:space="0" w:color="auto"/>
        <w:left w:val="none" w:sz="0" w:space="0" w:color="auto"/>
        <w:bottom w:val="none" w:sz="0" w:space="0" w:color="auto"/>
        <w:right w:val="none" w:sz="0" w:space="0" w:color="auto"/>
      </w:divBdr>
      <w:divsChild>
        <w:div w:id="932785231">
          <w:marLeft w:val="0"/>
          <w:marRight w:val="0"/>
          <w:marTop w:val="0"/>
          <w:marBottom w:val="0"/>
          <w:divBdr>
            <w:top w:val="none" w:sz="0" w:space="0" w:color="auto"/>
            <w:left w:val="none" w:sz="0" w:space="0" w:color="auto"/>
            <w:bottom w:val="none" w:sz="0" w:space="0" w:color="auto"/>
            <w:right w:val="none" w:sz="0" w:space="0" w:color="auto"/>
          </w:divBdr>
          <w:divsChild>
            <w:div w:id="1040477280">
              <w:marLeft w:val="0"/>
              <w:marRight w:val="0"/>
              <w:marTop w:val="0"/>
              <w:marBottom w:val="0"/>
              <w:divBdr>
                <w:top w:val="single" w:sz="18" w:space="15" w:color="DDDDDD"/>
                <w:left w:val="none" w:sz="0" w:space="0" w:color="auto"/>
                <w:bottom w:val="none" w:sz="0" w:space="0" w:color="auto"/>
                <w:right w:val="none" w:sz="0" w:space="0" w:color="auto"/>
              </w:divBdr>
              <w:divsChild>
                <w:div w:id="1673673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728456067">
      <w:bodyDiv w:val="1"/>
      <w:marLeft w:val="0"/>
      <w:marRight w:val="0"/>
      <w:marTop w:val="0"/>
      <w:marBottom w:val="0"/>
      <w:divBdr>
        <w:top w:val="none" w:sz="0" w:space="0" w:color="auto"/>
        <w:left w:val="none" w:sz="0" w:space="0" w:color="auto"/>
        <w:bottom w:val="none" w:sz="0" w:space="0" w:color="auto"/>
        <w:right w:val="none" w:sz="0" w:space="0" w:color="auto"/>
      </w:divBdr>
      <w:divsChild>
        <w:div w:id="30613750">
          <w:blockQuote w:val="1"/>
          <w:marLeft w:val="720"/>
          <w:marRight w:val="720"/>
          <w:marTop w:val="100"/>
          <w:marBottom w:val="100"/>
          <w:divBdr>
            <w:top w:val="none" w:sz="0" w:space="0" w:color="auto"/>
            <w:left w:val="none" w:sz="0" w:space="0" w:color="auto"/>
            <w:bottom w:val="none" w:sz="0" w:space="0" w:color="auto"/>
            <w:right w:val="none" w:sz="0" w:space="0" w:color="auto"/>
          </w:divBdr>
        </w:div>
        <w:div w:id="5690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19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849591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7423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2878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9905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6254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917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6587906">
      <w:bodyDiv w:val="1"/>
      <w:marLeft w:val="0"/>
      <w:marRight w:val="0"/>
      <w:marTop w:val="0"/>
      <w:marBottom w:val="0"/>
      <w:divBdr>
        <w:top w:val="none" w:sz="0" w:space="0" w:color="auto"/>
        <w:left w:val="none" w:sz="0" w:space="0" w:color="auto"/>
        <w:bottom w:val="none" w:sz="0" w:space="0" w:color="auto"/>
        <w:right w:val="none" w:sz="0" w:space="0" w:color="auto"/>
      </w:divBdr>
      <w:divsChild>
        <w:div w:id="1469594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2123496">
      <w:bodyDiv w:val="1"/>
      <w:marLeft w:val="0"/>
      <w:marRight w:val="0"/>
      <w:marTop w:val="0"/>
      <w:marBottom w:val="0"/>
      <w:divBdr>
        <w:top w:val="none" w:sz="0" w:space="0" w:color="auto"/>
        <w:left w:val="none" w:sz="0" w:space="0" w:color="auto"/>
        <w:bottom w:val="none" w:sz="0" w:space="0" w:color="auto"/>
        <w:right w:val="none" w:sz="0" w:space="0" w:color="auto"/>
      </w:divBdr>
      <w:divsChild>
        <w:div w:id="126975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894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800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348705">
      <w:bodyDiv w:val="1"/>
      <w:marLeft w:val="0"/>
      <w:marRight w:val="0"/>
      <w:marTop w:val="0"/>
      <w:marBottom w:val="0"/>
      <w:divBdr>
        <w:top w:val="none" w:sz="0" w:space="0" w:color="auto"/>
        <w:left w:val="none" w:sz="0" w:space="0" w:color="auto"/>
        <w:bottom w:val="none" w:sz="0" w:space="0" w:color="auto"/>
        <w:right w:val="none" w:sz="0" w:space="0" w:color="auto"/>
      </w:divBdr>
      <w:divsChild>
        <w:div w:id="1790933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0199453">
      <w:bodyDiv w:val="1"/>
      <w:marLeft w:val="0"/>
      <w:marRight w:val="0"/>
      <w:marTop w:val="0"/>
      <w:marBottom w:val="0"/>
      <w:divBdr>
        <w:top w:val="none" w:sz="0" w:space="0" w:color="auto"/>
        <w:left w:val="none" w:sz="0" w:space="0" w:color="auto"/>
        <w:bottom w:val="none" w:sz="0" w:space="0" w:color="auto"/>
        <w:right w:val="none" w:sz="0" w:space="0" w:color="auto"/>
      </w:divBdr>
      <w:divsChild>
        <w:div w:id="502546305">
          <w:blockQuote w:val="1"/>
          <w:marLeft w:val="720"/>
          <w:marRight w:val="720"/>
          <w:marTop w:val="100"/>
          <w:marBottom w:val="100"/>
          <w:divBdr>
            <w:top w:val="none" w:sz="0" w:space="0" w:color="auto"/>
            <w:left w:val="none" w:sz="0" w:space="0" w:color="auto"/>
            <w:bottom w:val="none" w:sz="0" w:space="0" w:color="auto"/>
            <w:right w:val="none" w:sz="0" w:space="0" w:color="auto"/>
          </w:divBdr>
        </w:div>
        <w:div w:id="958414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3605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406835">
      <w:bodyDiv w:val="1"/>
      <w:marLeft w:val="0"/>
      <w:marRight w:val="0"/>
      <w:marTop w:val="0"/>
      <w:marBottom w:val="0"/>
      <w:divBdr>
        <w:top w:val="none" w:sz="0" w:space="0" w:color="auto"/>
        <w:left w:val="none" w:sz="0" w:space="0" w:color="auto"/>
        <w:bottom w:val="none" w:sz="0" w:space="0" w:color="auto"/>
        <w:right w:val="none" w:sz="0" w:space="0" w:color="auto"/>
      </w:divBdr>
      <w:divsChild>
        <w:div w:id="176316576">
          <w:blockQuote w:val="1"/>
          <w:marLeft w:val="720"/>
          <w:marRight w:val="720"/>
          <w:marTop w:val="100"/>
          <w:marBottom w:val="100"/>
          <w:divBdr>
            <w:top w:val="none" w:sz="0" w:space="0" w:color="auto"/>
            <w:left w:val="none" w:sz="0" w:space="0" w:color="auto"/>
            <w:bottom w:val="none" w:sz="0" w:space="0" w:color="auto"/>
            <w:right w:val="none" w:sz="0" w:space="0" w:color="auto"/>
          </w:divBdr>
        </w:div>
        <w:div w:id="766924585">
          <w:blockQuote w:val="1"/>
          <w:marLeft w:val="720"/>
          <w:marRight w:val="720"/>
          <w:marTop w:val="100"/>
          <w:marBottom w:val="100"/>
          <w:divBdr>
            <w:top w:val="none" w:sz="0" w:space="0" w:color="auto"/>
            <w:left w:val="none" w:sz="0" w:space="0" w:color="auto"/>
            <w:bottom w:val="none" w:sz="0" w:space="0" w:color="auto"/>
            <w:right w:val="none" w:sz="0" w:space="0" w:color="auto"/>
          </w:divBdr>
        </w:div>
        <w:div w:id="897399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731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11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782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924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668294">
      <w:bodyDiv w:val="1"/>
      <w:marLeft w:val="0"/>
      <w:marRight w:val="0"/>
      <w:marTop w:val="0"/>
      <w:marBottom w:val="0"/>
      <w:divBdr>
        <w:top w:val="none" w:sz="0" w:space="0" w:color="auto"/>
        <w:left w:val="none" w:sz="0" w:space="0" w:color="auto"/>
        <w:bottom w:val="none" w:sz="0" w:space="0" w:color="auto"/>
        <w:right w:val="none" w:sz="0" w:space="0" w:color="auto"/>
      </w:divBdr>
      <w:divsChild>
        <w:div w:id="14832505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71402">
          <w:blockQuote w:val="1"/>
          <w:marLeft w:val="720"/>
          <w:marRight w:val="720"/>
          <w:marTop w:val="100"/>
          <w:marBottom w:val="100"/>
          <w:divBdr>
            <w:top w:val="none" w:sz="0" w:space="0" w:color="auto"/>
            <w:left w:val="none" w:sz="0" w:space="0" w:color="auto"/>
            <w:bottom w:val="none" w:sz="0" w:space="0" w:color="auto"/>
            <w:right w:val="none" w:sz="0" w:space="0" w:color="auto"/>
          </w:divBdr>
        </w:div>
        <w:div w:id="39185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820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27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74614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948388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70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417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636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510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723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123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6042540">
      <w:bodyDiv w:val="1"/>
      <w:marLeft w:val="0"/>
      <w:marRight w:val="0"/>
      <w:marTop w:val="0"/>
      <w:marBottom w:val="0"/>
      <w:divBdr>
        <w:top w:val="none" w:sz="0" w:space="0" w:color="auto"/>
        <w:left w:val="none" w:sz="0" w:space="0" w:color="auto"/>
        <w:bottom w:val="none" w:sz="0" w:space="0" w:color="auto"/>
        <w:right w:val="none" w:sz="0" w:space="0" w:color="auto"/>
      </w:divBdr>
    </w:div>
    <w:div w:id="1910580428">
      <w:bodyDiv w:val="1"/>
      <w:marLeft w:val="0"/>
      <w:marRight w:val="0"/>
      <w:marTop w:val="0"/>
      <w:marBottom w:val="0"/>
      <w:divBdr>
        <w:top w:val="none" w:sz="0" w:space="0" w:color="auto"/>
        <w:left w:val="none" w:sz="0" w:space="0" w:color="auto"/>
        <w:bottom w:val="none" w:sz="0" w:space="0" w:color="auto"/>
        <w:right w:val="none" w:sz="0" w:space="0" w:color="auto"/>
      </w:divBdr>
    </w:div>
    <w:div w:id="1924023487">
      <w:bodyDiv w:val="1"/>
      <w:marLeft w:val="0"/>
      <w:marRight w:val="0"/>
      <w:marTop w:val="0"/>
      <w:marBottom w:val="0"/>
      <w:divBdr>
        <w:top w:val="none" w:sz="0" w:space="0" w:color="auto"/>
        <w:left w:val="none" w:sz="0" w:space="0" w:color="auto"/>
        <w:bottom w:val="none" w:sz="0" w:space="0" w:color="auto"/>
        <w:right w:val="none" w:sz="0" w:space="0" w:color="auto"/>
      </w:divBdr>
      <w:divsChild>
        <w:div w:id="15854756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095175">
          <w:blockQuote w:val="1"/>
          <w:marLeft w:val="720"/>
          <w:marRight w:val="720"/>
          <w:marTop w:val="100"/>
          <w:marBottom w:val="100"/>
          <w:divBdr>
            <w:top w:val="none" w:sz="0" w:space="0" w:color="auto"/>
            <w:left w:val="none" w:sz="0" w:space="0" w:color="auto"/>
            <w:bottom w:val="none" w:sz="0" w:space="0" w:color="auto"/>
            <w:right w:val="none" w:sz="0" w:space="0" w:color="auto"/>
          </w:divBdr>
        </w:div>
        <w:div w:id="336618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4563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595572">
          <w:blockQuote w:val="1"/>
          <w:marLeft w:val="720"/>
          <w:marRight w:val="720"/>
          <w:marTop w:val="100"/>
          <w:marBottom w:val="100"/>
          <w:divBdr>
            <w:top w:val="none" w:sz="0" w:space="0" w:color="auto"/>
            <w:left w:val="none" w:sz="0" w:space="0" w:color="auto"/>
            <w:bottom w:val="none" w:sz="0" w:space="0" w:color="auto"/>
            <w:right w:val="none" w:sz="0" w:space="0" w:color="auto"/>
          </w:divBdr>
        </w:div>
        <w:div w:id="451167200">
          <w:blockQuote w:val="1"/>
          <w:marLeft w:val="720"/>
          <w:marRight w:val="720"/>
          <w:marTop w:val="100"/>
          <w:marBottom w:val="100"/>
          <w:divBdr>
            <w:top w:val="none" w:sz="0" w:space="0" w:color="auto"/>
            <w:left w:val="none" w:sz="0" w:space="0" w:color="auto"/>
            <w:bottom w:val="none" w:sz="0" w:space="0" w:color="auto"/>
            <w:right w:val="none" w:sz="0" w:space="0" w:color="auto"/>
          </w:divBdr>
        </w:div>
        <w:div w:id="600383098">
          <w:blockQuote w:val="1"/>
          <w:marLeft w:val="720"/>
          <w:marRight w:val="720"/>
          <w:marTop w:val="100"/>
          <w:marBottom w:val="100"/>
          <w:divBdr>
            <w:top w:val="none" w:sz="0" w:space="0" w:color="auto"/>
            <w:left w:val="none" w:sz="0" w:space="0" w:color="auto"/>
            <w:bottom w:val="none" w:sz="0" w:space="0" w:color="auto"/>
            <w:right w:val="none" w:sz="0" w:space="0" w:color="auto"/>
          </w:divBdr>
        </w:div>
        <w:div w:id="673656141">
          <w:blockQuote w:val="1"/>
          <w:marLeft w:val="720"/>
          <w:marRight w:val="720"/>
          <w:marTop w:val="100"/>
          <w:marBottom w:val="100"/>
          <w:divBdr>
            <w:top w:val="none" w:sz="0" w:space="0" w:color="auto"/>
            <w:left w:val="none" w:sz="0" w:space="0" w:color="auto"/>
            <w:bottom w:val="none" w:sz="0" w:space="0" w:color="auto"/>
            <w:right w:val="none" w:sz="0" w:space="0" w:color="auto"/>
          </w:divBdr>
        </w:div>
        <w:div w:id="74229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687687">
          <w:blockQuote w:val="1"/>
          <w:marLeft w:val="720"/>
          <w:marRight w:val="720"/>
          <w:marTop w:val="100"/>
          <w:marBottom w:val="100"/>
          <w:divBdr>
            <w:top w:val="none" w:sz="0" w:space="0" w:color="auto"/>
            <w:left w:val="none" w:sz="0" w:space="0" w:color="auto"/>
            <w:bottom w:val="none" w:sz="0" w:space="0" w:color="auto"/>
            <w:right w:val="none" w:sz="0" w:space="0" w:color="auto"/>
          </w:divBdr>
        </w:div>
        <w:div w:id="812983564">
          <w:blockQuote w:val="1"/>
          <w:marLeft w:val="720"/>
          <w:marRight w:val="720"/>
          <w:marTop w:val="100"/>
          <w:marBottom w:val="100"/>
          <w:divBdr>
            <w:top w:val="none" w:sz="0" w:space="0" w:color="auto"/>
            <w:left w:val="none" w:sz="0" w:space="0" w:color="auto"/>
            <w:bottom w:val="none" w:sz="0" w:space="0" w:color="auto"/>
            <w:right w:val="none" w:sz="0" w:space="0" w:color="auto"/>
          </w:divBdr>
        </w:div>
        <w:div w:id="86135695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556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073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830465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75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808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77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0521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458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185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435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122620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99980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453517">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71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778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43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9678380">
      <w:bodyDiv w:val="1"/>
      <w:marLeft w:val="0"/>
      <w:marRight w:val="0"/>
      <w:marTop w:val="0"/>
      <w:marBottom w:val="0"/>
      <w:divBdr>
        <w:top w:val="none" w:sz="0" w:space="0" w:color="auto"/>
        <w:left w:val="none" w:sz="0" w:space="0" w:color="auto"/>
        <w:bottom w:val="none" w:sz="0" w:space="0" w:color="auto"/>
        <w:right w:val="none" w:sz="0" w:space="0" w:color="auto"/>
      </w:divBdr>
      <w:divsChild>
        <w:div w:id="90356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062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218307">
      <w:bodyDiv w:val="1"/>
      <w:marLeft w:val="0"/>
      <w:marRight w:val="0"/>
      <w:marTop w:val="0"/>
      <w:marBottom w:val="0"/>
      <w:divBdr>
        <w:top w:val="none" w:sz="0" w:space="0" w:color="auto"/>
        <w:left w:val="none" w:sz="0" w:space="0" w:color="auto"/>
        <w:bottom w:val="none" w:sz="0" w:space="0" w:color="auto"/>
        <w:right w:val="none" w:sz="0" w:space="0" w:color="auto"/>
      </w:divBdr>
      <w:divsChild>
        <w:div w:id="18550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775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85453">
          <w:blockQuote w:val="1"/>
          <w:marLeft w:val="720"/>
          <w:marRight w:val="720"/>
          <w:marTop w:val="100"/>
          <w:marBottom w:val="100"/>
          <w:divBdr>
            <w:top w:val="none" w:sz="0" w:space="0" w:color="auto"/>
            <w:left w:val="none" w:sz="0" w:space="0" w:color="auto"/>
            <w:bottom w:val="none" w:sz="0" w:space="0" w:color="auto"/>
            <w:right w:val="none" w:sz="0" w:space="0" w:color="auto"/>
          </w:divBdr>
        </w:div>
        <w:div w:id="301470152">
          <w:blockQuote w:val="1"/>
          <w:marLeft w:val="720"/>
          <w:marRight w:val="720"/>
          <w:marTop w:val="100"/>
          <w:marBottom w:val="100"/>
          <w:divBdr>
            <w:top w:val="none" w:sz="0" w:space="0" w:color="auto"/>
            <w:left w:val="none" w:sz="0" w:space="0" w:color="auto"/>
            <w:bottom w:val="none" w:sz="0" w:space="0" w:color="auto"/>
            <w:right w:val="none" w:sz="0" w:space="0" w:color="auto"/>
          </w:divBdr>
        </w:div>
        <w:div w:id="324555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0410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75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4676702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821326">
          <w:blockQuote w:val="1"/>
          <w:marLeft w:val="720"/>
          <w:marRight w:val="720"/>
          <w:marTop w:val="100"/>
          <w:marBottom w:val="100"/>
          <w:divBdr>
            <w:top w:val="none" w:sz="0" w:space="0" w:color="auto"/>
            <w:left w:val="none" w:sz="0" w:space="0" w:color="auto"/>
            <w:bottom w:val="none" w:sz="0" w:space="0" w:color="auto"/>
            <w:right w:val="none" w:sz="0" w:space="0" w:color="auto"/>
          </w:divBdr>
        </w:div>
        <w:div w:id="578830494">
          <w:blockQuote w:val="1"/>
          <w:marLeft w:val="720"/>
          <w:marRight w:val="720"/>
          <w:marTop w:val="100"/>
          <w:marBottom w:val="100"/>
          <w:divBdr>
            <w:top w:val="none" w:sz="0" w:space="0" w:color="auto"/>
            <w:left w:val="none" w:sz="0" w:space="0" w:color="auto"/>
            <w:bottom w:val="none" w:sz="0" w:space="0" w:color="auto"/>
            <w:right w:val="none" w:sz="0" w:space="0" w:color="auto"/>
          </w:divBdr>
        </w:div>
        <w:div w:id="621303363">
          <w:blockQuote w:val="1"/>
          <w:marLeft w:val="720"/>
          <w:marRight w:val="720"/>
          <w:marTop w:val="100"/>
          <w:marBottom w:val="100"/>
          <w:divBdr>
            <w:top w:val="none" w:sz="0" w:space="0" w:color="auto"/>
            <w:left w:val="none" w:sz="0" w:space="0" w:color="auto"/>
            <w:bottom w:val="none" w:sz="0" w:space="0" w:color="auto"/>
            <w:right w:val="none" w:sz="0" w:space="0" w:color="auto"/>
          </w:divBdr>
        </w:div>
        <w:div w:id="657804385">
          <w:blockQuote w:val="1"/>
          <w:marLeft w:val="720"/>
          <w:marRight w:val="720"/>
          <w:marTop w:val="100"/>
          <w:marBottom w:val="100"/>
          <w:divBdr>
            <w:top w:val="none" w:sz="0" w:space="0" w:color="auto"/>
            <w:left w:val="none" w:sz="0" w:space="0" w:color="auto"/>
            <w:bottom w:val="none" w:sz="0" w:space="0" w:color="auto"/>
            <w:right w:val="none" w:sz="0" w:space="0" w:color="auto"/>
          </w:divBdr>
        </w:div>
        <w:div w:id="757945321">
          <w:blockQuote w:val="1"/>
          <w:marLeft w:val="720"/>
          <w:marRight w:val="720"/>
          <w:marTop w:val="100"/>
          <w:marBottom w:val="100"/>
          <w:divBdr>
            <w:top w:val="none" w:sz="0" w:space="0" w:color="auto"/>
            <w:left w:val="none" w:sz="0" w:space="0" w:color="auto"/>
            <w:bottom w:val="none" w:sz="0" w:space="0" w:color="auto"/>
            <w:right w:val="none" w:sz="0" w:space="0" w:color="auto"/>
          </w:divBdr>
        </w:div>
        <w:div w:id="909195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871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817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823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266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48402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40931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238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154533">
      <w:bodyDiv w:val="1"/>
      <w:marLeft w:val="0"/>
      <w:marRight w:val="0"/>
      <w:marTop w:val="0"/>
      <w:marBottom w:val="0"/>
      <w:divBdr>
        <w:top w:val="none" w:sz="0" w:space="0" w:color="auto"/>
        <w:left w:val="none" w:sz="0" w:space="0" w:color="auto"/>
        <w:bottom w:val="none" w:sz="0" w:space="0" w:color="auto"/>
        <w:right w:val="none" w:sz="0" w:space="0" w:color="auto"/>
      </w:divBdr>
      <w:divsChild>
        <w:div w:id="4647396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553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3094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092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319302">
      <w:bodyDiv w:val="1"/>
      <w:marLeft w:val="0"/>
      <w:marRight w:val="0"/>
      <w:marTop w:val="0"/>
      <w:marBottom w:val="0"/>
      <w:divBdr>
        <w:top w:val="none" w:sz="0" w:space="0" w:color="auto"/>
        <w:left w:val="none" w:sz="0" w:space="0" w:color="auto"/>
        <w:bottom w:val="none" w:sz="0" w:space="0" w:color="auto"/>
        <w:right w:val="none" w:sz="0" w:space="0" w:color="auto"/>
      </w:divBdr>
      <w:divsChild>
        <w:div w:id="214700464">
          <w:blockQuote w:val="1"/>
          <w:marLeft w:val="720"/>
          <w:marRight w:val="720"/>
          <w:marTop w:val="100"/>
          <w:marBottom w:val="100"/>
          <w:divBdr>
            <w:top w:val="none" w:sz="0" w:space="0" w:color="auto"/>
            <w:left w:val="none" w:sz="0" w:space="0" w:color="auto"/>
            <w:bottom w:val="none" w:sz="0" w:space="0" w:color="auto"/>
            <w:right w:val="none" w:sz="0" w:space="0" w:color="auto"/>
          </w:divBdr>
        </w:div>
        <w:div w:id="718480062">
          <w:blockQuote w:val="1"/>
          <w:marLeft w:val="720"/>
          <w:marRight w:val="720"/>
          <w:marTop w:val="100"/>
          <w:marBottom w:val="100"/>
          <w:divBdr>
            <w:top w:val="none" w:sz="0" w:space="0" w:color="auto"/>
            <w:left w:val="none" w:sz="0" w:space="0" w:color="auto"/>
            <w:bottom w:val="none" w:sz="0" w:space="0" w:color="auto"/>
            <w:right w:val="none" w:sz="0" w:space="0" w:color="auto"/>
          </w:divBdr>
        </w:div>
        <w:div w:id="747506708">
          <w:blockQuote w:val="1"/>
          <w:marLeft w:val="720"/>
          <w:marRight w:val="720"/>
          <w:marTop w:val="100"/>
          <w:marBottom w:val="100"/>
          <w:divBdr>
            <w:top w:val="none" w:sz="0" w:space="0" w:color="auto"/>
            <w:left w:val="none" w:sz="0" w:space="0" w:color="auto"/>
            <w:bottom w:val="none" w:sz="0" w:space="0" w:color="auto"/>
            <w:right w:val="none" w:sz="0" w:space="0" w:color="auto"/>
          </w:divBdr>
        </w:div>
        <w:div w:id="813912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535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072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141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382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518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799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5995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376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542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806632">
      <w:bodyDiv w:val="1"/>
      <w:marLeft w:val="0"/>
      <w:marRight w:val="0"/>
      <w:marTop w:val="0"/>
      <w:marBottom w:val="0"/>
      <w:divBdr>
        <w:top w:val="none" w:sz="0" w:space="0" w:color="auto"/>
        <w:left w:val="none" w:sz="0" w:space="0" w:color="auto"/>
        <w:bottom w:val="none" w:sz="0" w:space="0" w:color="auto"/>
        <w:right w:val="none" w:sz="0" w:space="0" w:color="auto"/>
      </w:divBdr>
    </w:div>
    <w:div w:id="2046590803">
      <w:bodyDiv w:val="1"/>
      <w:marLeft w:val="0"/>
      <w:marRight w:val="0"/>
      <w:marTop w:val="0"/>
      <w:marBottom w:val="0"/>
      <w:divBdr>
        <w:top w:val="none" w:sz="0" w:space="0" w:color="auto"/>
        <w:left w:val="none" w:sz="0" w:space="0" w:color="auto"/>
        <w:bottom w:val="none" w:sz="0" w:space="0" w:color="auto"/>
        <w:right w:val="none" w:sz="0" w:space="0" w:color="auto"/>
      </w:divBdr>
      <w:divsChild>
        <w:div w:id="30691710">
          <w:blockQuote w:val="1"/>
          <w:marLeft w:val="720"/>
          <w:marRight w:val="720"/>
          <w:marTop w:val="100"/>
          <w:marBottom w:val="100"/>
          <w:divBdr>
            <w:top w:val="none" w:sz="0" w:space="0" w:color="auto"/>
            <w:left w:val="none" w:sz="0" w:space="0" w:color="auto"/>
            <w:bottom w:val="none" w:sz="0" w:space="0" w:color="auto"/>
            <w:right w:val="none" w:sz="0" w:space="0" w:color="auto"/>
          </w:divBdr>
        </w:div>
        <w:div w:id="46805023">
          <w:blockQuote w:val="1"/>
          <w:marLeft w:val="720"/>
          <w:marRight w:val="720"/>
          <w:marTop w:val="100"/>
          <w:marBottom w:val="100"/>
          <w:divBdr>
            <w:top w:val="none" w:sz="0" w:space="0" w:color="auto"/>
            <w:left w:val="none" w:sz="0" w:space="0" w:color="auto"/>
            <w:bottom w:val="none" w:sz="0" w:space="0" w:color="auto"/>
            <w:right w:val="none" w:sz="0" w:space="0" w:color="auto"/>
          </w:divBdr>
        </w:div>
        <w:div w:id="576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087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7210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799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055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83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563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27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42377">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70301">
          <w:blockQuote w:val="1"/>
          <w:marLeft w:val="720"/>
          <w:marRight w:val="720"/>
          <w:marTop w:val="100"/>
          <w:marBottom w:val="100"/>
          <w:divBdr>
            <w:top w:val="none" w:sz="0" w:space="0" w:color="auto"/>
            <w:left w:val="none" w:sz="0" w:space="0" w:color="auto"/>
            <w:bottom w:val="none" w:sz="0" w:space="0" w:color="auto"/>
            <w:right w:val="none" w:sz="0" w:space="0" w:color="auto"/>
          </w:divBdr>
        </w:div>
        <w:div w:id="291712785">
          <w:blockQuote w:val="1"/>
          <w:marLeft w:val="720"/>
          <w:marRight w:val="720"/>
          <w:marTop w:val="100"/>
          <w:marBottom w:val="100"/>
          <w:divBdr>
            <w:top w:val="none" w:sz="0" w:space="0" w:color="auto"/>
            <w:left w:val="none" w:sz="0" w:space="0" w:color="auto"/>
            <w:bottom w:val="none" w:sz="0" w:space="0" w:color="auto"/>
            <w:right w:val="none" w:sz="0" w:space="0" w:color="auto"/>
          </w:divBdr>
        </w:div>
        <w:div w:id="363596689">
          <w:blockQuote w:val="1"/>
          <w:marLeft w:val="720"/>
          <w:marRight w:val="720"/>
          <w:marTop w:val="100"/>
          <w:marBottom w:val="100"/>
          <w:divBdr>
            <w:top w:val="none" w:sz="0" w:space="0" w:color="auto"/>
            <w:left w:val="none" w:sz="0" w:space="0" w:color="auto"/>
            <w:bottom w:val="none" w:sz="0" w:space="0" w:color="auto"/>
            <w:right w:val="none" w:sz="0" w:space="0" w:color="auto"/>
          </w:divBdr>
        </w:div>
        <w:div w:id="371852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82099264">
          <w:blockQuote w:val="1"/>
          <w:marLeft w:val="720"/>
          <w:marRight w:val="720"/>
          <w:marTop w:val="100"/>
          <w:marBottom w:val="100"/>
          <w:divBdr>
            <w:top w:val="none" w:sz="0" w:space="0" w:color="auto"/>
            <w:left w:val="none" w:sz="0" w:space="0" w:color="auto"/>
            <w:bottom w:val="none" w:sz="0" w:space="0" w:color="auto"/>
            <w:right w:val="none" w:sz="0" w:space="0" w:color="auto"/>
          </w:divBdr>
        </w:div>
        <w:div w:id="425224765">
          <w:blockQuote w:val="1"/>
          <w:marLeft w:val="720"/>
          <w:marRight w:val="720"/>
          <w:marTop w:val="100"/>
          <w:marBottom w:val="100"/>
          <w:divBdr>
            <w:top w:val="none" w:sz="0" w:space="0" w:color="auto"/>
            <w:left w:val="none" w:sz="0" w:space="0" w:color="auto"/>
            <w:bottom w:val="none" w:sz="0" w:space="0" w:color="auto"/>
            <w:right w:val="none" w:sz="0" w:space="0" w:color="auto"/>
          </w:divBdr>
        </w:div>
        <w:div w:id="44454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598635015">
          <w:blockQuote w:val="1"/>
          <w:marLeft w:val="720"/>
          <w:marRight w:val="720"/>
          <w:marTop w:val="100"/>
          <w:marBottom w:val="100"/>
          <w:divBdr>
            <w:top w:val="none" w:sz="0" w:space="0" w:color="auto"/>
            <w:left w:val="none" w:sz="0" w:space="0" w:color="auto"/>
            <w:bottom w:val="none" w:sz="0" w:space="0" w:color="auto"/>
            <w:right w:val="none" w:sz="0" w:space="0" w:color="auto"/>
          </w:divBdr>
        </w:div>
        <w:div w:id="682586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944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89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768040636">
          <w:blockQuote w:val="1"/>
          <w:marLeft w:val="720"/>
          <w:marRight w:val="720"/>
          <w:marTop w:val="100"/>
          <w:marBottom w:val="100"/>
          <w:divBdr>
            <w:top w:val="none" w:sz="0" w:space="0" w:color="auto"/>
            <w:left w:val="none" w:sz="0" w:space="0" w:color="auto"/>
            <w:bottom w:val="none" w:sz="0" w:space="0" w:color="auto"/>
            <w:right w:val="none" w:sz="0" w:space="0" w:color="auto"/>
          </w:divBdr>
        </w:div>
        <w:div w:id="863443873">
          <w:blockQuote w:val="1"/>
          <w:marLeft w:val="720"/>
          <w:marRight w:val="720"/>
          <w:marTop w:val="100"/>
          <w:marBottom w:val="100"/>
          <w:divBdr>
            <w:top w:val="none" w:sz="0" w:space="0" w:color="auto"/>
            <w:left w:val="none" w:sz="0" w:space="0" w:color="auto"/>
            <w:bottom w:val="none" w:sz="0" w:space="0" w:color="auto"/>
            <w:right w:val="none" w:sz="0" w:space="0" w:color="auto"/>
          </w:divBdr>
        </w:div>
        <w:div w:id="877006399">
          <w:blockQuote w:val="1"/>
          <w:marLeft w:val="720"/>
          <w:marRight w:val="720"/>
          <w:marTop w:val="100"/>
          <w:marBottom w:val="100"/>
          <w:divBdr>
            <w:top w:val="none" w:sz="0" w:space="0" w:color="auto"/>
            <w:left w:val="none" w:sz="0" w:space="0" w:color="auto"/>
            <w:bottom w:val="none" w:sz="0" w:space="0" w:color="auto"/>
            <w:right w:val="none" w:sz="0" w:space="0" w:color="auto"/>
          </w:divBdr>
        </w:div>
        <w:div w:id="94191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986784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6947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275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495803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995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159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341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882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4182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1113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654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982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0183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025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021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029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72436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77482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8362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5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766323">
      <w:bodyDiv w:val="1"/>
      <w:marLeft w:val="0"/>
      <w:marRight w:val="0"/>
      <w:marTop w:val="0"/>
      <w:marBottom w:val="0"/>
      <w:divBdr>
        <w:top w:val="none" w:sz="0" w:space="0" w:color="auto"/>
        <w:left w:val="none" w:sz="0" w:space="0" w:color="auto"/>
        <w:bottom w:val="none" w:sz="0" w:space="0" w:color="auto"/>
        <w:right w:val="none" w:sz="0" w:space="0" w:color="auto"/>
      </w:divBdr>
      <w:divsChild>
        <w:div w:id="645551613">
          <w:blockQuote w:val="1"/>
          <w:marLeft w:val="720"/>
          <w:marRight w:val="720"/>
          <w:marTop w:val="100"/>
          <w:marBottom w:val="100"/>
          <w:divBdr>
            <w:top w:val="none" w:sz="0" w:space="0" w:color="auto"/>
            <w:left w:val="none" w:sz="0" w:space="0" w:color="auto"/>
            <w:bottom w:val="none" w:sz="0" w:space="0" w:color="auto"/>
            <w:right w:val="none" w:sz="0" w:space="0" w:color="auto"/>
          </w:divBdr>
        </w:div>
        <w:div w:id="802622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011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60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628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987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570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396713">
      <w:bodyDiv w:val="1"/>
      <w:marLeft w:val="0"/>
      <w:marRight w:val="0"/>
      <w:marTop w:val="0"/>
      <w:marBottom w:val="0"/>
      <w:divBdr>
        <w:top w:val="none" w:sz="0" w:space="0" w:color="auto"/>
        <w:left w:val="none" w:sz="0" w:space="0" w:color="auto"/>
        <w:bottom w:val="none" w:sz="0" w:space="0" w:color="auto"/>
        <w:right w:val="none" w:sz="0" w:space="0" w:color="auto"/>
      </w:divBdr>
      <w:divsChild>
        <w:div w:id="101334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7843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477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lice.tas.gov.au/useful-links/forensic-science-service-tasmania-fsst/" TargetMode="External"/><Relationship Id="rId18" Type="http://schemas.openxmlformats.org/officeDocument/2006/relationships/hyperlink" Target="http://www.magistratescourt.tas.gov.au/forms" TargetMode="External"/><Relationship Id="rId26" Type="http://schemas.openxmlformats.org/officeDocument/2006/relationships/hyperlink" Target="http://www.abs.gov.au/AUSSTATS/abs@.nsf/DetailsPage/1205.0.55.0012008?OpenDocument" TargetMode="External"/><Relationship Id="rId3" Type="http://schemas.openxmlformats.org/officeDocument/2006/relationships/styles" Target="styles.xml"/><Relationship Id="rId21" Type="http://schemas.openxmlformats.org/officeDocument/2006/relationships/hyperlink" Target="http://www.magistratescourt.tas.gov.au/contact/coroners_court"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ustlii.edu.au/au/cases/tas/supreme_ct/2000/64.html" TargetMode="External"/><Relationship Id="rId17" Type="http://schemas.openxmlformats.org/officeDocument/2006/relationships/hyperlink" Target="http://www.magistratescourt.tas.gov.au/contact/coroners_court" TargetMode="External"/><Relationship Id="rId25" Type="http://schemas.openxmlformats.org/officeDocument/2006/relationships/hyperlink" Target="http://www.racgp.org.au/home"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magistratescourt.tas.gov.au/forms" TargetMode="External"/><Relationship Id="rId20" Type="http://schemas.openxmlformats.org/officeDocument/2006/relationships/hyperlink" Target="http://www.theadvocatesgateway.org/" TargetMode="External"/><Relationship Id="rId29" Type="http://schemas.openxmlformats.org/officeDocument/2006/relationships/hyperlink" Target="http://www.mindframe-media.info/__data/assets/pdf_file/0011/9983/140519_MindFrame-for-Media_PDF.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ice.tas.gov.au/useful-links/forensic-science-service-tasmania-fsst/" TargetMode="External"/><Relationship Id="rId24" Type="http://schemas.openxmlformats.org/officeDocument/2006/relationships/hyperlink" Target="https://ama.com.au/tas"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agistratescourt.tas.gov.au/contact/coroners_court" TargetMode="External"/><Relationship Id="rId23" Type="http://schemas.openxmlformats.org/officeDocument/2006/relationships/hyperlink" Target="http://www.primaryhealthtas.com.au/" TargetMode="External"/><Relationship Id="rId28" Type="http://schemas.openxmlformats.org/officeDocument/2006/relationships/hyperlink" Target="http://www.justice.tas.gov.au/bdm" TargetMode="External"/><Relationship Id="rId10" Type="http://schemas.openxmlformats.org/officeDocument/2006/relationships/image" Target="media/image1.jpeg"/><Relationship Id="rId19" Type="http://schemas.openxmlformats.org/officeDocument/2006/relationships/hyperlink" Target="http://www.agd.sa.gov.au/sites/agd.sa.gov.au/files/documents/Initiatives%20Announcements%20and%20News/DJP/DJP%20Guidelines%20WEB.pdf"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helaw.tas.gov.au/tocview/index.w3p;cond=;doc_id=58%2B%2B1999%2BGS1%40EN%2B20160512000000;histon=;pdfauthverid=;prompt=;rec=;rtfauthverid=;term=;webauthverid=" TargetMode="External"/><Relationship Id="rId14" Type="http://schemas.openxmlformats.org/officeDocument/2006/relationships/hyperlink" Target="https://www.fire.tas.gov.au/" TargetMode="External"/><Relationship Id="rId22" Type="http://schemas.openxmlformats.org/officeDocument/2006/relationships/hyperlink" Target="http://www.dhhs.tas.gov.au/" TargetMode="External"/><Relationship Id="rId27" Type="http://schemas.openxmlformats.org/officeDocument/2006/relationships/hyperlink" Target="http://www.thelaw.tas.gov.au/tocview/index.w3p;cond=;doc_id=58%2B%2B1999%2BGS1%40EN%2B20160512000000;histon=;pdfauthverid=;prompt=;rec=;rtfauthverid=;term=;webauthverid=" TargetMode="External"/><Relationship Id="rId30" Type="http://schemas.openxmlformats.org/officeDocument/2006/relationships/hyperlink" Target="http://www.magistratescourt.tas.gov.au/about_us/coroners/coronial_finding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2E50E-A5E7-4194-AD42-B9E6B4C86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F540B1BE.dotm</Template>
  <TotalTime>4</TotalTime>
  <Pages>26</Pages>
  <Words>10913</Words>
  <Characters>62208</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Tasmanian Coronial Practice Handbook</vt:lpstr>
    </vt:vector>
  </TitlesOfParts>
  <Company>Department of Justice</Company>
  <LinksUpToDate>false</LinksUpToDate>
  <CharactersWithSpaces>72976</CharactersWithSpaces>
  <SharedDoc>false</SharedDoc>
  <HLinks>
    <vt:vector size="1710" baseType="variant">
      <vt:variant>
        <vt:i4>3670057</vt:i4>
      </vt:variant>
      <vt:variant>
        <vt:i4>1014</vt:i4>
      </vt:variant>
      <vt:variant>
        <vt:i4>0</vt:i4>
      </vt:variant>
      <vt:variant>
        <vt:i4>5</vt:i4>
      </vt:variant>
      <vt:variant>
        <vt:lpwstr>https://www.macquariedictionary.com.au/</vt:lpwstr>
      </vt:variant>
      <vt:variant>
        <vt:lpwstr/>
      </vt:variant>
      <vt:variant>
        <vt:i4>1769559</vt:i4>
      </vt:variant>
      <vt:variant>
        <vt:i4>1011</vt:i4>
      </vt:variant>
      <vt:variant>
        <vt:i4>0</vt:i4>
      </vt:variant>
      <vt:variant>
        <vt:i4>5</vt:i4>
      </vt:variant>
      <vt:variant>
        <vt:lpwstr>http://www.courts.sa.gov.au/OurCourts/CoronersCourt/Lists/Multi document list/Attachments/1/Coronial Process.pdf</vt:lpwstr>
      </vt:variant>
      <vt:variant>
        <vt:lpwstr/>
      </vt:variant>
      <vt:variant>
        <vt:i4>2490374</vt:i4>
      </vt:variant>
      <vt:variant>
        <vt:i4>1008</vt:i4>
      </vt:variant>
      <vt:variant>
        <vt:i4>0</vt:i4>
      </vt:variant>
      <vt:variant>
        <vt:i4>5</vt:i4>
      </vt:variant>
      <vt:variant>
        <vt:lpwstr>http://www.courts.qld.gov.au/__data/assets/pdf_file/0014/210218/osc-fs-issuing-cause-of-death-certificates-apparent-natural-causes-deaths.pdf</vt:lpwstr>
      </vt:variant>
      <vt:variant>
        <vt:lpwstr/>
      </vt:variant>
      <vt:variant>
        <vt:i4>2621479</vt:i4>
      </vt:variant>
      <vt:variant>
        <vt:i4>1005</vt:i4>
      </vt:variant>
      <vt:variant>
        <vt:i4>0</vt:i4>
      </vt:variant>
      <vt:variant>
        <vt:i4>5</vt:i4>
      </vt:variant>
      <vt:variant>
        <vt:lpwstr>http://www.courts.qld.gov.au/courts/coroners-court</vt:lpwstr>
      </vt:variant>
      <vt:variant>
        <vt:lpwstr/>
      </vt:variant>
      <vt:variant>
        <vt:i4>3342367</vt:i4>
      </vt:variant>
      <vt:variant>
        <vt:i4>1002</vt:i4>
      </vt:variant>
      <vt:variant>
        <vt:i4>0</vt:i4>
      </vt:variant>
      <vt:variant>
        <vt:i4>5</vt:i4>
      </vt:variant>
      <vt:variant>
        <vt:lpwstr>http://www.courts.qld.gov.au/__data/assets/pdf_file/0007/92869/m-osc-fs-information-for-the-funeral-industry.pdf</vt:lpwstr>
      </vt:variant>
      <vt:variant>
        <vt:lpwstr/>
      </vt:variant>
      <vt:variant>
        <vt:i4>5636163</vt:i4>
      </vt:variant>
      <vt:variant>
        <vt:i4>999</vt:i4>
      </vt:variant>
      <vt:variant>
        <vt:i4>0</vt:i4>
      </vt:variant>
      <vt:variant>
        <vt:i4>5</vt:i4>
      </vt:variant>
      <vt:variant>
        <vt:lpwstr>http://www.pc.gov.au/research/ongoing/report-on-government-services/2015/justice</vt:lpwstr>
      </vt:variant>
      <vt:variant>
        <vt:lpwstr/>
      </vt:variant>
      <vt:variant>
        <vt:i4>5242946</vt:i4>
      </vt:variant>
      <vt:variant>
        <vt:i4>996</vt:i4>
      </vt:variant>
      <vt:variant>
        <vt:i4>0</vt:i4>
      </vt:variant>
      <vt:variant>
        <vt:i4>5</vt:i4>
      </vt:variant>
      <vt:variant>
        <vt:lpwstr>http://www.plymouth.gov.uk/a_guide_to_reporting_deaths_to_h.pdf</vt:lpwstr>
      </vt:variant>
      <vt:variant>
        <vt:lpwstr/>
      </vt:variant>
      <vt:variant>
        <vt:i4>2687048</vt:i4>
      </vt:variant>
      <vt:variant>
        <vt:i4>993</vt:i4>
      </vt:variant>
      <vt:variant>
        <vt:i4>0</vt:i4>
      </vt:variant>
      <vt:variant>
        <vt:i4>5</vt:i4>
      </vt:variant>
      <vt:variant>
        <vt:lpwstr>http://www.courts.qld.gov.au/__data/assets/pdf_file/0006/92868/m-osc-fs-information-for-health-professionals.pdf</vt:lpwstr>
      </vt:variant>
      <vt:variant>
        <vt:lpwstr/>
      </vt:variant>
      <vt:variant>
        <vt:i4>4063270</vt:i4>
      </vt:variant>
      <vt:variant>
        <vt:i4>990</vt:i4>
      </vt:variant>
      <vt:variant>
        <vt:i4>0</vt:i4>
      </vt:variant>
      <vt:variant>
        <vt:i4>5</vt:i4>
      </vt:variant>
      <vt:variant>
        <vt:lpwstr>http://www.nlg.nhs.uk/content/uploads/2013/12/Guidelines-to-Doctors-on-Reporting-Deaths-to-the-Coroner.pdf</vt:lpwstr>
      </vt:variant>
      <vt:variant>
        <vt:lpwstr/>
      </vt:variant>
      <vt:variant>
        <vt:i4>6946831</vt:i4>
      </vt:variant>
      <vt:variant>
        <vt:i4>987</vt:i4>
      </vt:variant>
      <vt:variant>
        <vt:i4>0</vt:i4>
      </vt:variant>
      <vt:variant>
        <vt:i4>5</vt:i4>
      </vt:variant>
      <vt:variant>
        <vt:lpwstr>https://www.gov.uk/government/uploads/system/uploads/attachment_data/file/363879/guide-to-coroner-service.pdf</vt:lpwstr>
      </vt:variant>
      <vt:variant>
        <vt:lpwstr/>
      </vt:variant>
      <vt:variant>
        <vt:i4>2686979</vt:i4>
      </vt:variant>
      <vt:variant>
        <vt:i4>984</vt:i4>
      </vt:variant>
      <vt:variant>
        <vt:i4>0</vt:i4>
      </vt:variant>
      <vt:variant>
        <vt:i4>5</vt:i4>
      </vt:variant>
      <vt:variant>
        <vt:lpwstr>https://www.gov.uk/government/uploads/system/uploads/attachment_data/file/283937/coroner-investigations-a-short-guide.pdf</vt:lpwstr>
      </vt:variant>
      <vt:variant>
        <vt:lpwstr/>
      </vt:variant>
      <vt:variant>
        <vt:i4>7340091</vt:i4>
      </vt:variant>
      <vt:variant>
        <vt:i4>981</vt:i4>
      </vt:variant>
      <vt:variant>
        <vt:i4>0</vt:i4>
      </vt:variant>
      <vt:variant>
        <vt:i4>5</vt:i4>
      </vt:variant>
      <vt:variant>
        <vt:lpwstr>http://www.justice.govt.nz/assets/Documents/Publications/when-someone-dies-suddenly-booklet.pdf</vt:lpwstr>
      </vt:variant>
      <vt:variant>
        <vt:lpwstr/>
      </vt:variant>
      <vt:variant>
        <vt:i4>3342380</vt:i4>
      </vt:variant>
      <vt:variant>
        <vt:i4>978</vt:i4>
      </vt:variant>
      <vt:variant>
        <vt:i4>0</vt:i4>
      </vt:variant>
      <vt:variant>
        <vt:i4>5</vt:i4>
      </vt:variant>
      <vt:variant>
        <vt:lpwstr>http://www.dhhs.tas.gov.au/__data/assets/pdf_file/0005/47354/DHHS_Sudden_Loss_Kit_Booklet_v3.pdf</vt:lpwstr>
      </vt:variant>
      <vt:variant>
        <vt:lpwstr/>
      </vt:variant>
      <vt:variant>
        <vt:i4>5046389</vt:i4>
      </vt:variant>
      <vt:variant>
        <vt:i4>975</vt:i4>
      </vt:variant>
      <vt:variant>
        <vt:i4>0</vt:i4>
      </vt:variant>
      <vt:variant>
        <vt:i4>5</vt:i4>
      </vt:variant>
      <vt:variant>
        <vt:lpwstr>http://www.coronerscourt.wa.gov.au/_files/Handbook_for_Doctors.pdf</vt:lpwstr>
      </vt:variant>
      <vt:variant>
        <vt:lpwstr/>
      </vt:variant>
      <vt:variant>
        <vt:i4>2818050</vt:i4>
      </vt:variant>
      <vt:variant>
        <vt:i4>972</vt:i4>
      </vt:variant>
      <vt:variant>
        <vt:i4>0</vt:i4>
      </vt:variant>
      <vt:variant>
        <vt:i4>5</vt:i4>
      </vt:variant>
      <vt:variant>
        <vt:lpwstr>http://www.courts.act.gov.au/magistrates/courts/coroners_court</vt:lpwstr>
      </vt:variant>
      <vt:variant>
        <vt:lpwstr/>
      </vt:variant>
      <vt:variant>
        <vt:i4>6160425</vt:i4>
      </vt:variant>
      <vt:variant>
        <vt:i4>969</vt:i4>
      </vt:variant>
      <vt:variant>
        <vt:i4>0</vt:i4>
      </vt:variant>
      <vt:variant>
        <vt:i4>5</vt:i4>
      </vt:variant>
      <vt:variant>
        <vt:lpwstr>http://www.courts.qld.gov.au/__data/assets/pdf_file/0010/130402/osc-fs-guidelines-for-removal-of-sperm-ivf.pdf</vt:lpwstr>
      </vt:variant>
      <vt:variant>
        <vt:lpwstr/>
      </vt:variant>
      <vt:variant>
        <vt:i4>5898285</vt:i4>
      </vt:variant>
      <vt:variant>
        <vt:i4>966</vt:i4>
      </vt:variant>
      <vt:variant>
        <vt:i4>0</vt:i4>
      </vt:variant>
      <vt:variant>
        <vt:i4>5</vt:i4>
      </vt:variant>
      <vt:variant>
        <vt:lpwstr>http://www.missingpersons.justice.nsw.gov.au/Documents/fmp44_coroners.pdf</vt:lpwstr>
      </vt:variant>
      <vt:variant>
        <vt:lpwstr/>
      </vt:variant>
      <vt:variant>
        <vt:i4>3670125</vt:i4>
      </vt:variant>
      <vt:variant>
        <vt:i4>963</vt:i4>
      </vt:variant>
      <vt:variant>
        <vt:i4>0</vt:i4>
      </vt:variant>
      <vt:variant>
        <vt:i4>5</vt:i4>
      </vt:variant>
      <vt:variant>
        <vt:lpwstr>http://arp.nsw.gov.au/m2009-12-responding-coronial-recommendations</vt:lpwstr>
      </vt:variant>
      <vt:variant>
        <vt:lpwstr/>
      </vt:variant>
      <vt:variant>
        <vt:i4>2228255</vt:i4>
      </vt:variant>
      <vt:variant>
        <vt:i4>960</vt:i4>
      </vt:variant>
      <vt:variant>
        <vt:i4>0</vt:i4>
      </vt:variant>
      <vt:variant>
        <vt:i4>5</vt:i4>
      </vt:variant>
      <vt:variant>
        <vt:lpwstr>http://www.dpac.tas.gov.au/divisions/csr/policy/Policy_Work/language_services_guidelines</vt:lpwstr>
      </vt:variant>
      <vt:variant>
        <vt:lpwstr/>
      </vt:variant>
      <vt:variant>
        <vt:i4>786515</vt:i4>
      </vt:variant>
      <vt:variant>
        <vt:i4>957</vt:i4>
      </vt:variant>
      <vt:variant>
        <vt:i4>0</vt:i4>
      </vt:variant>
      <vt:variant>
        <vt:i4>5</vt:i4>
      </vt:variant>
      <vt:variant>
        <vt:lpwstr>http://www.magistratescourt.tas.gov.au/divisions/coronial</vt:lpwstr>
      </vt:variant>
      <vt:variant>
        <vt:lpwstr/>
      </vt:variant>
      <vt:variant>
        <vt:i4>2949178</vt:i4>
      </vt:variant>
      <vt:variant>
        <vt:i4>954</vt:i4>
      </vt:variant>
      <vt:variant>
        <vt:i4>0</vt:i4>
      </vt:variant>
      <vt:variant>
        <vt:i4>5</vt:i4>
      </vt:variant>
      <vt:variant>
        <vt:lpwstr>http://www.coroners.justice.nsw.gov.au/</vt:lpwstr>
      </vt:variant>
      <vt:variant>
        <vt:lpwstr/>
      </vt:variant>
      <vt:variant>
        <vt:i4>6553725</vt:i4>
      </vt:variant>
      <vt:variant>
        <vt:i4>951</vt:i4>
      </vt:variant>
      <vt:variant>
        <vt:i4>0</vt:i4>
      </vt:variant>
      <vt:variant>
        <vt:i4>5</vt:i4>
      </vt:variant>
      <vt:variant>
        <vt:lpwstr>https://nt.gov.au/law/courts-and-tribunals/coroner-and-inquests</vt:lpwstr>
      </vt:variant>
      <vt:variant>
        <vt:lpwstr/>
      </vt:variant>
      <vt:variant>
        <vt:i4>5111920</vt:i4>
      </vt:variant>
      <vt:variant>
        <vt:i4>948</vt:i4>
      </vt:variant>
      <vt:variant>
        <vt:i4>0</vt:i4>
      </vt:variant>
      <vt:variant>
        <vt:i4>5</vt:i4>
      </vt:variant>
      <vt:variant>
        <vt:lpwstr>http://www.coronerscourt.wa.gov.au/_files/When_A_Person_Dies_Suddenly.pdf</vt:lpwstr>
      </vt:variant>
      <vt:variant>
        <vt:lpwstr/>
      </vt:variant>
      <vt:variant>
        <vt:i4>2687076</vt:i4>
      </vt:variant>
      <vt:variant>
        <vt:i4>945</vt:i4>
      </vt:variant>
      <vt:variant>
        <vt:i4>0</vt:i4>
      </vt:variant>
      <vt:variant>
        <vt:i4>5</vt:i4>
      </vt:variant>
      <vt:variant>
        <vt:lpwstr>http://www.coronerscourt.wa.gov.au/</vt:lpwstr>
      </vt:variant>
      <vt:variant>
        <vt:lpwstr/>
      </vt:variant>
      <vt:variant>
        <vt:i4>2293821</vt:i4>
      </vt:variant>
      <vt:variant>
        <vt:i4>942</vt:i4>
      </vt:variant>
      <vt:variant>
        <vt:i4>0</vt:i4>
      </vt:variant>
      <vt:variant>
        <vt:i4>5</vt:i4>
      </vt:variant>
      <vt:variant>
        <vt:lpwstr>http://www.courts.sa.gov.au/OurCourts/CoronersCourt/Pages/default.aspx</vt:lpwstr>
      </vt:variant>
      <vt:variant>
        <vt:lpwstr/>
      </vt:variant>
      <vt:variant>
        <vt:i4>2818166</vt:i4>
      </vt:variant>
      <vt:variant>
        <vt:i4>939</vt:i4>
      </vt:variant>
      <vt:variant>
        <vt:i4>0</vt:i4>
      </vt:variant>
      <vt:variant>
        <vt:i4>5</vt:i4>
      </vt:variant>
      <vt:variant>
        <vt:lpwstr>http://www.coronerscourt.vic.gov.au/find/publications/brochure+what+do+i+do+now</vt:lpwstr>
      </vt:variant>
      <vt:variant>
        <vt:lpwstr/>
      </vt:variant>
      <vt:variant>
        <vt:i4>1507355</vt:i4>
      </vt:variant>
      <vt:variant>
        <vt:i4>936</vt:i4>
      </vt:variant>
      <vt:variant>
        <vt:i4>0</vt:i4>
      </vt:variant>
      <vt:variant>
        <vt:i4>5</vt:i4>
      </vt:variant>
      <vt:variant>
        <vt:lpwstr>http://www.coronerscourt.vic.gov.au/find/publications/reportable+and+reviewable+deaths+flowchart</vt:lpwstr>
      </vt:variant>
      <vt:variant>
        <vt:lpwstr/>
      </vt:variant>
      <vt:variant>
        <vt:i4>3932262</vt:i4>
      </vt:variant>
      <vt:variant>
        <vt:i4>933</vt:i4>
      </vt:variant>
      <vt:variant>
        <vt:i4>0</vt:i4>
      </vt:variant>
      <vt:variant>
        <vt:i4>5</vt:i4>
      </vt:variant>
      <vt:variant>
        <vt:lpwstr>http://www.coronerscourt.vic.gov.au/find/publications/information+for+health+professionals</vt:lpwstr>
      </vt:variant>
      <vt:variant>
        <vt:lpwstr/>
      </vt:variant>
      <vt:variant>
        <vt:i4>3276858</vt:i4>
      </vt:variant>
      <vt:variant>
        <vt:i4>930</vt:i4>
      </vt:variant>
      <vt:variant>
        <vt:i4>0</vt:i4>
      </vt:variant>
      <vt:variant>
        <vt:i4>5</vt:i4>
      </vt:variant>
      <vt:variant>
        <vt:lpwstr>http://www.coronerscourt.vic.gov.au/find/publications/coroners+court+of+victoria++practice+handbook</vt:lpwstr>
      </vt:variant>
      <vt:variant>
        <vt:lpwstr/>
      </vt:variant>
      <vt:variant>
        <vt:i4>8060969</vt:i4>
      </vt:variant>
      <vt:variant>
        <vt:i4>927</vt:i4>
      </vt:variant>
      <vt:variant>
        <vt:i4>0</vt:i4>
      </vt:variant>
      <vt:variant>
        <vt:i4>5</vt:i4>
      </vt:variant>
      <vt:variant>
        <vt:lpwstr>http://www.coronerscourt.vic.gov.au/find/publications/coroners+process++information+for+family+and+friends</vt:lpwstr>
      </vt:variant>
      <vt:variant>
        <vt:lpwstr/>
      </vt:variant>
      <vt:variant>
        <vt:i4>3538991</vt:i4>
      </vt:variant>
      <vt:variant>
        <vt:i4>924</vt:i4>
      </vt:variant>
      <vt:variant>
        <vt:i4>0</vt:i4>
      </vt:variant>
      <vt:variant>
        <vt:i4>5</vt:i4>
      </vt:variant>
      <vt:variant>
        <vt:lpwstr>http://www.coronerscourt.vic.gov.au/home/in+the+courtroom/brochure+accessing+documentation</vt:lpwstr>
      </vt:variant>
      <vt:variant>
        <vt:lpwstr/>
      </vt:variant>
      <vt:variant>
        <vt:i4>7733250</vt:i4>
      </vt:variant>
      <vt:variant>
        <vt:i4>921</vt:i4>
      </vt:variant>
      <vt:variant>
        <vt:i4>0</vt:i4>
      </vt:variant>
      <vt:variant>
        <vt:i4>5</vt:i4>
      </vt:variant>
      <vt:variant>
        <vt:lpwstr>http://www.abs.gov.au/AUSSTATS/abs@.nsf/DetailsPage/1205.0.55.0012008?OpenDocument</vt:lpwstr>
      </vt:variant>
      <vt:variant>
        <vt:lpwstr/>
      </vt:variant>
      <vt:variant>
        <vt:i4>8323112</vt:i4>
      </vt:variant>
      <vt:variant>
        <vt:i4>918</vt:i4>
      </vt:variant>
      <vt:variant>
        <vt:i4>0</vt:i4>
      </vt:variant>
      <vt:variant>
        <vt:i4>5</vt:i4>
      </vt:variant>
      <vt:variant>
        <vt:lpwstr>http://www.agd.sa.gov.au/sites/agd.sa.gov.au/files/documents/Initiatives Announcements and News/DJP/DJP Guidelines WEB.pdf</vt:lpwstr>
      </vt:variant>
      <vt:variant>
        <vt:lpwstr/>
      </vt:variant>
      <vt:variant>
        <vt:i4>2883644</vt:i4>
      </vt:variant>
      <vt:variant>
        <vt:i4>915</vt:i4>
      </vt:variant>
      <vt:variant>
        <vt:i4>0</vt:i4>
      </vt:variant>
      <vt:variant>
        <vt:i4>5</vt:i4>
      </vt:variant>
      <vt:variant>
        <vt:lpwstr>http://www.agd.sa.gov.au/sites/agd.sa.gov.au/files/documents/Initiatives Announcements and News/DJP/Disability Justice Plan WEB.pdf</vt:lpwstr>
      </vt:variant>
      <vt:variant>
        <vt:lpwstr/>
      </vt:variant>
      <vt:variant>
        <vt:i4>6094933</vt:i4>
      </vt:variant>
      <vt:variant>
        <vt:i4>912</vt:i4>
      </vt:variant>
      <vt:variant>
        <vt:i4>0</vt:i4>
      </vt:variant>
      <vt:variant>
        <vt:i4>5</vt:i4>
      </vt:variant>
      <vt:variant>
        <vt:lpwstr>https://26ten.tas.gov.au/PublishingImages/Tools/26TEN-Communicate-Clearly-A-Guide-to-Plain-English-Current-September-2014.PDF</vt:lpwstr>
      </vt:variant>
      <vt:variant>
        <vt:lpwstr/>
      </vt:variant>
      <vt:variant>
        <vt:i4>6684780</vt:i4>
      </vt:variant>
      <vt:variant>
        <vt:i4>909</vt:i4>
      </vt:variant>
      <vt:variant>
        <vt:i4>0</vt:i4>
      </vt:variant>
      <vt:variant>
        <vt:i4>5</vt:i4>
      </vt:variant>
      <vt:variant>
        <vt:lpwstr>http://www.magistratescourt.tas.gov.au/glossary</vt:lpwstr>
      </vt:variant>
      <vt:variant>
        <vt:lpwstr/>
      </vt:variant>
      <vt:variant>
        <vt:i4>1245220</vt:i4>
      </vt:variant>
      <vt:variant>
        <vt:i4>906</vt:i4>
      </vt:variant>
      <vt:variant>
        <vt:i4>0</vt:i4>
      </vt:variant>
      <vt:variant>
        <vt:i4>5</vt:i4>
      </vt:variant>
      <vt:variant>
        <vt:lpwstr>http://www.thelaw.tas.gov.au/tocview/index.w3p;cond=;doc_id=%2B51%2B2006%2BAT%40EN%2B20160715000000;histon=;pdfauthverid=;prompt=;rec=;rtfauthverid=;term=;webauthverid=</vt:lpwstr>
      </vt:variant>
      <vt:variant>
        <vt:lpwstr/>
      </vt:variant>
      <vt:variant>
        <vt:i4>2031656</vt:i4>
      </vt:variant>
      <vt:variant>
        <vt:i4>903</vt:i4>
      </vt:variant>
      <vt:variant>
        <vt:i4>0</vt:i4>
      </vt:variant>
      <vt:variant>
        <vt:i4>5</vt:i4>
      </vt:variant>
      <vt:variant>
        <vt:lpwstr>http://www.thelaw.tas.gov.au/tocview/index.w3p;cond=;doc_id=73%2B%2B1995%2BAT%40EN%2B20160715000000;histon=;pdfauthverid=;prompt=;rec=;rtfauthverid=;term=;webauthverid=</vt:lpwstr>
      </vt:variant>
      <vt:variant>
        <vt:lpwstr/>
      </vt:variant>
      <vt:variant>
        <vt:i4>655433</vt:i4>
      </vt:variant>
      <vt:variant>
        <vt:i4>900</vt:i4>
      </vt:variant>
      <vt:variant>
        <vt:i4>0</vt:i4>
      </vt:variant>
      <vt:variant>
        <vt:i4>5</vt:i4>
      </vt:variant>
      <vt:variant>
        <vt:lpwstr>http://www.supremecourt.tas.gov.au/practice_and_procedure/forms/sc_forms_1-20</vt:lpwstr>
      </vt:variant>
      <vt:variant>
        <vt:lpwstr/>
      </vt:variant>
      <vt:variant>
        <vt:i4>524304</vt:i4>
      </vt:variant>
      <vt:variant>
        <vt:i4>897</vt:i4>
      </vt:variant>
      <vt:variant>
        <vt:i4>0</vt:i4>
      </vt:variant>
      <vt:variant>
        <vt:i4>5</vt:i4>
      </vt:variant>
      <vt:variant>
        <vt:lpwstr>http://www.magistratescourt.tas.gov.au/forms</vt:lpwstr>
      </vt:variant>
      <vt:variant>
        <vt:lpwstr/>
      </vt:variant>
      <vt:variant>
        <vt:i4>7078007</vt:i4>
      </vt:variant>
      <vt:variant>
        <vt:i4>894</vt:i4>
      </vt:variant>
      <vt:variant>
        <vt:i4>0</vt:i4>
      </vt:variant>
      <vt:variant>
        <vt:i4>5</vt:i4>
      </vt:variant>
      <vt:variant>
        <vt:lpwstr>http://www.magistratescourt.tas.gov.au/fees</vt:lpwstr>
      </vt:variant>
      <vt:variant>
        <vt:lpwstr/>
      </vt:variant>
      <vt:variant>
        <vt:i4>1376288</vt:i4>
      </vt:variant>
      <vt:variant>
        <vt:i4>891</vt:i4>
      </vt:variant>
      <vt:variant>
        <vt:i4>0</vt:i4>
      </vt:variant>
      <vt:variant>
        <vt:i4>5</vt:i4>
      </vt:variant>
      <vt:variant>
        <vt:lpwstr>http://www.thelaw.tas.gov.au/tocview/index.w3p;cond=;doc_id=%2B37%2B2016%2BAT%40EN%2B20160707110000;histon=;pdfauthverid=;prompt=;rec=;rtfauthverid=;term=;webauthverid=</vt:lpwstr>
      </vt:variant>
      <vt:variant>
        <vt:lpwstr/>
      </vt:variant>
      <vt:variant>
        <vt:i4>1179686</vt:i4>
      </vt:variant>
      <vt:variant>
        <vt:i4>888</vt:i4>
      </vt:variant>
      <vt:variant>
        <vt:i4>0</vt:i4>
      </vt:variant>
      <vt:variant>
        <vt:i4>5</vt:i4>
      </vt:variant>
      <vt:variant>
        <vt:lpwstr>http://www.thelaw.tas.gov.au/tocview/index.w3p;cond=;doc_id=%2B51%2B2006%2BAT%40EN%2B20160707000000;histon=;pdfauthverid=;prompt=;rec=;rtfauthverid=;term=;webauthverid=</vt:lpwstr>
      </vt:variant>
      <vt:variant>
        <vt:lpwstr/>
      </vt:variant>
      <vt:variant>
        <vt:i4>1966122</vt:i4>
      </vt:variant>
      <vt:variant>
        <vt:i4>885</vt:i4>
      </vt:variant>
      <vt:variant>
        <vt:i4>0</vt:i4>
      </vt:variant>
      <vt:variant>
        <vt:i4>5</vt:i4>
      </vt:variant>
      <vt:variant>
        <vt:lpwstr>http://www.thelaw.tas.gov.au/tocview/index.w3p;cond=;doc_id=73%2B%2B1995%2BAT%40EN%2B20160707000000;histon=;pdfauthverid=;prompt=;rec=;rtfauthverid=;term=;webauthverid=</vt:lpwstr>
      </vt:variant>
      <vt:variant>
        <vt:lpwstr/>
      </vt:variant>
      <vt:variant>
        <vt:i4>5832740</vt:i4>
      </vt:variant>
      <vt:variant>
        <vt:i4>882</vt:i4>
      </vt:variant>
      <vt:variant>
        <vt:i4>0</vt:i4>
      </vt:variant>
      <vt:variant>
        <vt:i4>5</vt:i4>
      </vt:variant>
      <vt:variant>
        <vt:lpwstr>http://www.magistratescourt.tas.gov.au/about_us/coroners</vt:lpwstr>
      </vt:variant>
      <vt:variant>
        <vt:lpwstr/>
      </vt:variant>
      <vt:variant>
        <vt:i4>786515</vt:i4>
      </vt:variant>
      <vt:variant>
        <vt:i4>879</vt:i4>
      </vt:variant>
      <vt:variant>
        <vt:i4>0</vt:i4>
      </vt:variant>
      <vt:variant>
        <vt:i4>5</vt:i4>
      </vt:variant>
      <vt:variant>
        <vt:lpwstr>http://www.magistratescourt.tas.gov.au/divisions/coronial</vt:lpwstr>
      </vt:variant>
      <vt:variant>
        <vt:lpwstr/>
      </vt:variant>
      <vt:variant>
        <vt:i4>5505058</vt:i4>
      </vt:variant>
      <vt:variant>
        <vt:i4>876</vt:i4>
      </vt:variant>
      <vt:variant>
        <vt:i4>0</vt:i4>
      </vt:variant>
      <vt:variant>
        <vt:i4>5</vt:i4>
      </vt:variant>
      <vt:variant>
        <vt:lpwstr>mailto:Coroners.Hbt@justice.tas.gov.au</vt:lpwstr>
      </vt:variant>
      <vt:variant>
        <vt:lpwstr/>
      </vt:variant>
      <vt:variant>
        <vt:i4>3670085</vt:i4>
      </vt:variant>
      <vt:variant>
        <vt:i4>873</vt:i4>
      </vt:variant>
      <vt:variant>
        <vt:i4>0</vt:i4>
      </vt:variant>
      <vt:variant>
        <vt:i4>5</vt:i4>
      </vt:variant>
      <vt:variant>
        <vt:lpwstr>http://www.magistratescourt.tas.gov.au/contact/coroners_court</vt:lpwstr>
      </vt:variant>
      <vt:variant>
        <vt:lpwstr/>
      </vt:variant>
      <vt:variant>
        <vt:i4>524304</vt:i4>
      </vt:variant>
      <vt:variant>
        <vt:i4>870</vt:i4>
      </vt:variant>
      <vt:variant>
        <vt:i4>0</vt:i4>
      </vt:variant>
      <vt:variant>
        <vt:i4>5</vt:i4>
      </vt:variant>
      <vt:variant>
        <vt:lpwstr>http://www.magistratescourt.tas.gov.au/forms</vt:lpwstr>
      </vt:variant>
      <vt:variant>
        <vt:lpwstr/>
      </vt:variant>
      <vt:variant>
        <vt:i4>3670085</vt:i4>
      </vt:variant>
      <vt:variant>
        <vt:i4>867</vt:i4>
      </vt:variant>
      <vt:variant>
        <vt:i4>0</vt:i4>
      </vt:variant>
      <vt:variant>
        <vt:i4>5</vt:i4>
      </vt:variant>
      <vt:variant>
        <vt:lpwstr>http://www.magistratescourt.tas.gov.au/contact/coroners_court</vt:lpwstr>
      </vt:variant>
      <vt:variant>
        <vt:lpwstr/>
      </vt:variant>
      <vt:variant>
        <vt:i4>1114196</vt:i4>
      </vt:variant>
      <vt:variant>
        <vt:i4>864</vt:i4>
      </vt:variant>
      <vt:variant>
        <vt:i4>0</vt:i4>
      </vt:variant>
      <vt:variant>
        <vt:i4>5</vt:i4>
      </vt:variant>
      <vt:variant>
        <vt:lpwstr>https://www.humanservices.gov.au/customer/subjects/what-do-following-death</vt:lpwstr>
      </vt:variant>
      <vt:variant>
        <vt:lpwstr>a2</vt:lpwstr>
      </vt:variant>
      <vt:variant>
        <vt:i4>1572891</vt:i4>
      </vt:variant>
      <vt:variant>
        <vt:i4>861</vt:i4>
      </vt:variant>
      <vt:variant>
        <vt:i4>0</vt:i4>
      </vt:variant>
      <vt:variant>
        <vt:i4>5</vt:i4>
      </vt:variant>
      <vt:variant>
        <vt:lpwstr>http://www.publictrustee.tas.gov.au/</vt:lpwstr>
      </vt:variant>
      <vt:variant>
        <vt:lpwstr/>
      </vt:variant>
      <vt:variant>
        <vt:i4>6094914</vt:i4>
      </vt:variant>
      <vt:variant>
        <vt:i4>858</vt:i4>
      </vt:variant>
      <vt:variant>
        <vt:i4>0</vt:i4>
      </vt:variant>
      <vt:variant>
        <vt:i4>5</vt:i4>
      </vt:variant>
      <vt:variant>
        <vt:lpwstr>http://www.justice.tas.gov.au/bdm/deaths/applyforcertificate</vt:lpwstr>
      </vt:variant>
      <vt:variant>
        <vt:lpwstr/>
      </vt:variant>
      <vt:variant>
        <vt:i4>7405664</vt:i4>
      </vt:variant>
      <vt:variant>
        <vt:i4>855</vt:i4>
      </vt:variant>
      <vt:variant>
        <vt:i4>0</vt:i4>
      </vt:variant>
      <vt:variant>
        <vt:i4>5</vt:i4>
      </vt:variant>
      <vt:variant>
        <vt:lpwstr>http://www.service.tas.gov.au/about/shops/</vt:lpwstr>
      </vt:variant>
      <vt:variant>
        <vt:lpwstr/>
      </vt:variant>
      <vt:variant>
        <vt:i4>524296</vt:i4>
      </vt:variant>
      <vt:variant>
        <vt:i4>852</vt:i4>
      </vt:variant>
      <vt:variant>
        <vt:i4>0</vt:i4>
      </vt:variant>
      <vt:variant>
        <vt:i4>5</vt:i4>
      </vt:variant>
      <vt:variant>
        <vt:lpwstr>http://www.magistratescourt.tas.gov.au/about_us/coroners/coronial_findings</vt:lpwstr>
      </vt:variant>
      <vt:variant>
        <vt:lpwstr/>
      </vt:variant>
      <vt:variant>
        <vt:i4>5636187</vt:i4>
      </vt:variant>
      <vt:variant>
        <vt:i4>849</vt:i4>
      </vt:variant>
      <vt:variant>
        <vt:i4>0</vt:i4>
      </vt:variant>
      <vt:variant>
        <vt:i4>5</vt:i4>
      </vt:variant>
      <vt:variant>
        <vt:lpwstr>http://www.yellowpages.com.au/see/funeral-directors-category</vt:lpwstr>
      </vt:variant>
      <vt:variant>
        <vt:lpwstr/>
      </vt:variant>
      <vt:variant>
        <vt:i4>2687038</vt:i4>
      </vt:variant>
      <vt:variant>
        <vt:i4>846</vt:i4>
      </vt:variant>
      <vt:variant>
        <vt:i4>0</vt:i4>
      </vt:variant>
      <vt:variant>
        <vt:i4>5</vt:i4>
      </vt:variant>
      <vt:variant>
        <vt:lpwstr>http://www.afda.org.au/</vt:lpwstr>
      </vt:variant>
      <vt:variant>
        <vt:lpwstr/>
      </vt:variant>
      <vt:variant>
        <vt:i4>1638415</vt:i4>
      </vt:variant>
      <vt:variant>
        <vt:i4>843</vt:i4>
      </vt:variant>
      <vt:variant>
        <vt:i4>0</vt:i4>
      </vt:variant>
      <vt:variant>
        <vt:i4>5</vt:i4>
      </vt:variant>
      <vt:variant>
        <vt:lpwstr>http://www.ombudsman.tas.gov.au/</vt:lpwstr>
      </vt:variant>
      <vt:variant>
        <vt:lpwstr/>
      </vt:variant>
      <vt:variant>
        <vt:i4>1966091</vt:i4>
      </vt:variant>
      <vt:variant>
        <vt:i4>840</vt:i4>
      </vt:variant>
      <vt:variant>
        <vt:i4>0</vt:i4>
      </vt:variant>
      <vt:variant>
        <vt:i4>5</vt:i4>
      </vt:variant>
      <vt:variant>
        <vt:lpwstr>http://www.justice.tas.gov.au/contact</vt:lpwstr>
      </vt:variant>
      <vt:variant>
        <vt:lpwstr/>
      </vt:variant>
      <vt:variant>
        <vt:i4>5505058</vt:i4>
      </vt:variant>
      <vt:variant>
        <vt:i4>837</vt:i4>
      </vt:variant>
      <vt:variant>
        <vt:i4>0</vt:i4>
      </vt:variant>
      <vt:variant>
        <vt:i4>5</vt:i4>
      </vt:variant>
      <vt:variant>
        <vt:lpwstr>mailto:Coroners.Hbt@justice.tas.gov.au</vt:lpwstr>
      </vt:variant>
      <vt:variant>
        <vt:lpwstr/>
      </vt:variant>
      <vt:variant>
        <vt:i4>458806</vt:i4>
      </vt:variant>
      <vt:variant>
        <vt:i4>834</vt:i4>
      </vt:variant>
      <vt:variant>
        <vt:i4>0</vt:i4>
      </vt:variant>
      <vt:variant>
        <vt:i4>5</vt:i4>
      </vt:variant>
      <vt:variant>
        <vt:lpwstr>http://www.thelaw.tas.gov.au/tocview/index.w3p;cond=;doc_id=85%2B%2B2000%2BGS9%40EN%2B20160906000000;histon=;pdfauthverid=;prompt=;rec=;rtfauthverid=;term=;webauthverid=</vt:lpwstr>
      </vt:variant>
      <vt:variant>
        <vt:lpwstr/>
      </vt:variant>
      <vt:variant>
        <vt:i4>3670085</vt:i4>
      </vt:variant>
      <vt:variant>
        <vt:i4>831</vt:i4>
      </vt:variant>
      <vt:variant>
        <vt:i4>0</vt:i4>
      </vt:variant>
      <vt:variant>
        <vt:i4>5</vt:i4>
      </vt:variant>
      <vt:variant>
        <vt:lpwstr>http://www.magistratescourt.tas.gov.au/contact/coroners_court</vt:lpwstr>
      </vt:variant>
      <vt:variant>
        <vt:lpwstr/>
      </vt:variant>
      <vt:variant>
        <vt:i4>3670085</vt:i4>
      </vt:variant>
      <vt:variant>
        <vt:i4>828</vt:i4>
      </vt:variant>
      <vt:variant>
        <vt:i4>0</vt:i4>
      </vt:variant>
      <vt:variant>
        <vt:i4>5</vt:i4>
      </vt:variant>
      <vt:variant>
        <vt:lpwstr>http://www.magistratescourt.tas.gov.au/contact/coroners_court</vt:lpwstr>
      </vt:variant>
      <vt:variant>
        <vt:lpwstr/>
      </vt:variant>
      <vt:variant>
        <vt:i4>524304</vt:i4>
      </vt:variant>
      <vt:variant>
        <vt:i4>825</vt:i4>
      </vt:variant>
      <vt:variant>
        <vt:i4>0</vt:i4>
      </vt:variant>
      <vt:variant>
        <vt:i4>5</vt:i4>
      </vt:variant>
      <vt:variant>
        <vt:lpwstr>http://www.magistratescourt.tas.gov.au/forms</vt:lpwstr>
      </vt:variant>
      <vt:variant>
        <vt:lpwstr/>
      </vt:variant>
      <vt:variant>
        <vt:i4>3670085</vt:i4>
      </vt:variant>
      <vt:variant>
        <vt:i4>822</vt:i4>
      </vt:variant>
      <vt:variant>
        <vt:i4>0</vt:i4>
      </vt:variant>
      <vt:variant>
        <vt:i4>5</vt:i4>
      </vt:variant>
      <vt:variant>
        <vt:lpwstr>http://www.magistratescourt.tas.gov.au/contact/coroners_court</vt:lpwstr>
      </vt:variant>
      <vt:variant>
        <vt:lpwstr/>
      </vt:variant>
      <vt:variant>
        <vt:i4>3670085</vt:i4>
      </vt:variant>
      <vt:variant>
        <vt:i4>819</vt:i4>
      </vt:variant>
      <vt:variant>
        <vt:i4>0</vt:i4>
      </vt:variant>
      <vt:variant>
        <vt:i4>5</vt:i4>
      </vt:variant>
      <vt:variant>
        <vt:lpwstr>http://www.magistratescourt.tas.gov.au/contact/coroners_court</vt:lpwstr>
      </vt:variant>
      <vt:variant>
        <vt:lpwstr/>
      </vt:variant>
      <vt:variant>
        <vt:i4>8126501</vt:i4>
      </vt:variant>
      <vt:variant>
        <vt:i4>816</vt:i4>
      </vt:variant>
      <vt:variant>
        <vt:i4>0</vt:i4>
      </vt:variant>
      <vt:variant>
        <vt:i4>5</vt:i4>
      </vt:variant>
      <vt:variant>
        <vt:lpwstr>http://www.healthcomplaints.tas.gov.au/</vt:lpwstr>
      </vt:variant>
      <vt:variant>
        <vt:lpwstr/>
      </vt:variant>
      <vt:variant>
        <vt:i4>4325459</vt:i4>
      </vt:variant>
      <vt:variant>
        <vt:i4>813</vt:i4>
      </vt:variant>
      <vt:variant>
        <vt:i4>0</vt:i4>
      </vt:variant>
      <vt:variant>
        <vt:i4>5</vt:i4>
      </vt:variant>
      <vt:variant>
        <vt:lpwstr>https://www.aacqa.gov.au/</vt:lpwstr>
      </vt:variant>
      <vt:variant>
        <vt:lpwstr/>
      </vt:variant>
      <vt:variant>
        <vt:i4>2687038</vt:i4>
      </vt:variant>
      <vt:variant>
        <vt:i4>810</vt:i4>
      </vt:variant>
      <vt:variant>
        <vt:i4>0</vt:i4>
      </vt:variant>
      <vt:variant>
        <vt:i4>5</vt:i4>
      </vt:variant>
      <vt:variant>
        <vt:lpwstr>http://www.afda.org.au/</vt:lpwstr>
      </vt:variant>
      <vt:variant>
        <vt:lpwstr/>
      </vt:variant>
      <vt:variant>
        <vt:i4>5570589</vt:i4>
      </vt:variant>
      <vt:variant>
        <vt:i4>807</vt:i4>
      </vt:variant>
      <vt:variant>
        <vt:i4>0</vt:i4>
      </vt:variant>
      <vt:variant>
        <vt:i4>5</vt:i4>
      </vt:variant>
      <vt:variant>
        <vt:lpwstr>http://www.dhhs.tas.gov.au/mentalhealth/alcohol_and_drug</vt:lpwstr>
      </vt:variant>
      <vt:variant>
        <vt:lpwstr/>
      </vt:variant>
      <vt:variant>
        <vt:i4>5898327</vt:i4>
      </vt:variant>
      <vt:variant>
        <vt:i4>804</vt:i4>
      </vt:variant>
      <vt:variant>
        <vt:i4>0</vt:i4>
      </vt:variant>
      <vt:variant>
        <vt:i4>5</vt:i4>
      </vt:variant>
      <vt:variant>
        <vt:lpwstr>http://www.dhhs.tas.gov.au/service_information/disability/disability_services</vt:lpwstr>
      </vt:variant>
      <vt:variant>
        <vt:lpwstr/>
      </vt:variant>
      <vt:variant>
        <vt:i4>7536742</vt:i4>
      </vt:variant>
      <vt:variant>
        <vt:i4>801</vt:i4>
      </vt:variant>
      <vt:variant>
        <vt:i4>0</vt:i4>
      </vt:variant>
      <vt:variant>
        <vt:i4>5</vt:i4>
      </vt:variant>
      <vt:variant>
        <vt:lpwstr>http://equalopportunity.tas.gov.au/</vt:lpwstr>
      </vt:variant>
      <vt:variant>
        <vt:lpwstr/>
      </vt:variant>
      <vt:variant>
        <vt:i4>7929982</vt:i4>
      </vt:variant>
      <vt:variant>
        <vt:i4>798</vt:i4>
      </vt:variant>
      <vt:variant>
        <vt:i4>0</vt:i4>
      </vt:variant>
      <vt:variant>
        <vt:i4>5</vt:i4>
      </vt:variant>
      <vt:variant>
        <vt:lpwstr>http://www.justice.tas.gov.au/victims/about/contact</vt:lpwstr>
      </vt:variant>
      <vt:variant>
        <vt:lpwstr/>
      </vt:variant>
      <vt:variant>
        <vt:i4>1638493</vt:i4>
      </vt:variant>
      <vt:variant>
        <vt:i4>795</vt:i4>
      </vt:variant>
      <vt:variant>
        <vt:i4>0</vt:i4>
      </vt:variant>
      <vt:variant>
        <vt:i4>5</vt:i4>
      </vt:variant>
      <vt:variant>
        <vt:lpwstr>http://www.mrchobart.org.au/</vt:lpwstr>
      </vt:variant>
      <vt:variant>
        <vt:lpwstr/>
      </vt:variant>
      <vt:variant>
        <vt:i4>458840</vt:i4>
      </vt:variant>
      <vt:variant>
        <vt:i4>792</vt:i4>
      </vt:variant>
      <vt:variant>
        <vt:i4>0</vt:i4>
      </vt:variant>
      <vt:variant>
        <vt:i4>5</vt:i4>
      </vt:variant>
      <vt:variant>
        <vt:lpwstr>http://www.salvationarmy.org.au/find-help/court-and-prison-services/</vt:lpwstr>
      </vt:variant>
      <vt:variant>
        <vt:lpwstr/>
      </vt:variant>
      <vt:variant>
        <vt:i4>5373957</vt:i4>
      </vt:variant>
      <vt:variant>
        <vt:i4>789</vt:i4>
      </vt:variant>
      <vt:variant>
        <vt:i4>0</vt:i4>
      </vt:variant>
      <vt:variant>
        <vt:i4>5</vt:i4>
      </vt:variant>
      <vt:variant>
        <vt:lpwstr>http://www.safeathome.tas.gov.au/services/legal</vt:lpwstr>
      </vt:variant>
      <vt:variant>
        <vt:lpwstr>courtsupportandliaison</vt:lpwstr>
      </vt:variant>
      <vt:variant>
        <vt:i4>7929982</vt:i4>
      </vt:variant>
      <vt:variant>
        <vt:i4>786</vt:i4>
      </vt:variant>
      <vt:variant>
        <vt:i4>0</vt:i4>
      </vt:variant>
      <vt:variant>
        <vt:i4>5</vt:i4>
      </vt:variant>
      <vt:variant>
        <vt:lpwstr>http://www.justice.tas.gov.au/victims/about/contact</vt:lpwstr>
      </vt:variant>
      <vt:variant>
        <vt:lpwstr/>
      </vt:variant>
      <vt:variant>
        <vt:i4>3670085</vt:i4>
      </vt:variant>
      <vt:variant>
        <vt:i4>783</vt:i4>
      </vt:variant>
      <vt:variant>
        <vt:i4>0</vt:i4>
      </vt:variant>
      <vt:variant>
        <vt:i4>5</vt:i4>
      </vt:variant>
      <vt:variant>
        <vt:lpwstr>http://www.magistratescourt.tas.gov.au/contact/coroners_court</vt:lpwstr>
      </vt:variant>
      <vt:variant>
        <vt:lpwstr/>
      </vt:variant>
      <vt:variant>
        <vt:i4>3670085</vt:i4>
      </vt:variant>
      <vt:variant>
        <vt:i4>780</vt:i4>
      </vt:variant>
      <vt:variant>
        <vt:i4>0</vt:i4>
      </vt:variant>
      <vt:variant>
        <vt:i4>5</vt:i4>
      </vt:variant>
      <vt:variant>
        <vt:lpwstr>http://www.magistratescourt.tas.gov.au/contact/coroners_court</vt:lpwstr>
      </vt:variant>
      <vt:variant>
        <vt:lpwstr/>
      </vt:variant>
      <vt:variant>
        <vt:i4>524304</vt:i4>
      </vt:variant>
      <vt:variant>
        <vt:i4>777</vt:i4>
      </vt:variant>
      <vt:variant>
        <vt:i4>0</vt:i4>
      </vt:variant>
      <vt:variant>
        <vt:i4>5</vt:i4>
      </vt:variant>
      <vt:variant>
        <vt:lpwstr>http://www.magistratescourt.tas.gov.au/forms</vt:lpwstr>
      </vt:variant>
      <vt:variant>
        <vt:lpwstr/>
      </vt:variant>
      <vt:variant>
        <vt:i4>7340070</vt:i4>
      </vt:variant>
      <vt:variant>
        <vt:i4>774</vt:i4>
      </vt:variant>
      <vt:variant>
        <vt:i4>0</vt:i4>
      </vt:variant>
      <vt:variant>
        <vt:i4>5</vt:i4>
      </vt:variant>
      <vt:variant>
        <vt:lpwstr>http://www.legalaid.tas.gov.au/</vt:lpwstr>
      </vt:variant>
      <vt:variant>
        <vt:lpwstr/>
      </vt:variant>
      <vt:variant>
        <vt:i4>7602287</vt:i4>
      </vt:variant>
      <vt:variant>
        <vt:i4>771</vt:i4>
      </vt:variant>
      <vt:variant>
        <vt:i4>0</vt:i4>
      </vt:variant>
      <vt:variant>
        <vt:i4>5</vt:i4>
      </vt:variant>
      <vt:variant>
        <vt:lpwstr>http://lst.org.au/public-info/pro-bono-clearing-house/</vt:lpwstr>
      </vt:variant>
      <vt:variant>
        <vt:lpwstr/>
      </vt:variant>
      <vt:variant>
        <vt:i4>5832762</vt:i4>
      </vt:variant>
      <vt:variant>
        <vt:i4>768</vt:i4>
      </vt:variant>
      <vt:variant>
        <vt:i4>0</vt:i4>
      </vt:variant>
      <vt:variant>
        <vt:i4>5</vt:i4>
      </vt:variant>
      <vt:variant>
        <vt:lpwstr>mailto:info@lst.org.au</vt:lpwstr>
      </vt:variant>
      <vt:variant>
        <vt:lpwstr/>
      </vt:variant>
      <vt:variant>
        <vt:i4>7012458</vt:i4>
      </vt:variant>
      <vt:variant>
        <vt:i4>765</vt:i4>
      </vt:variant>
      <vt:variant>
        <vt:i4>0</vt:i4>
      </vt:variant>
      <vt:variant>
        <vt:i4>5</vt:i4>
      </vt:variant>
      <vt:variant>
        <vt:lpwstr>http://lst.org.au/about/contact-us/</vt:lpwstr>
      </vt:variant>
      <vt:variant>
        <vt:lpwstr/>
      </vt:variant>
      <vt:variant>
        <vt:i4>4587628</vt:i4>
      </vt:variant>
      <vt:variant>
        <vt:i4>762</vt:i4>
      </vt:variant>
      <vt:variant>
        <vt:i4>0</vt:i4>
      </vt:variant>
      <vt:variant>
        <vt:i4>5</vt:i4>
      </vt:variant>
      <vt:variant>
        <vt:lpwstr>mailto:webquery@legalaid.tas.gov.au</vt:lpwstr>
      </vt:variant>
      <vt:variant>
        <vt:lpwstr/>
      </vt:variant>
      <vt:variant>
        <vt:i4>2424940</vt:i4>
      </vt:variant>
      <vt:variant>
        <vt:i4>759</vt:i4>
      </vt:variant>
      <vt:variant>
        <vt:i4>0</vt:i4>
      </vt:variant>
      <vt:variant>
        <vt:i4>5</vt:i4>
      </vt:variant>
      <vt:variant>
        <vt:lpwstr>http://rlstas.com/</vt:lpwstr>
      </vt:variant>
      <vt:variant>
        <vt:lpwstr/>
      </vt:variant>
      <vt:variant>
        <vt:i4>1638468</vt:i4>
      </vt:variant>
      <vt:variant>
        <vt:i4>756</vt:i4>
      </vt:variant>
      <vt:variant>
        <vt:i4>0</vt:i4>
      </vt:variant>
      <vt:variant>
        <vt:i4>5</vt:i4>
      </vt:variant>
      <vt:variant>
        <vt:lpwstr>http://www.legalaid.tas.gov.au/referral-list/listing/tasmanian-aboriginal-community-legal-service</vt:lpwstr>
      </vt:variant>
      <vt:variant>
        <vt:lpwstr/>
      </vt:variant>
      <vt:variant>
        <vt:i4>6160451</vt:i4>
      </vt:variant>
      <vt:variant>
        <vt:i4>753</vt:i4>
      </vt:variant>
      <vt:variant>
        <vt:i4>0</vt:i4>
      </vt:variant>
      <vt:variant>
        <vt:i4>5</vt:i4>
      </vt:variant>
      <vt:variant>
        <vt:lpwstr>http://www.womenslegaltas.org.au/</vt:lpwstr>
      </vt:variant>
      <vt:variant>
        <vt:lpwstr/>
      </vt:variant>
      <vt:variant>
        <vt:i4>196684</vt:i4>
      </vt:variant>
      <vt:variant>
        <vt:i4>750</vt:i4>
      </vt:variant>
      <vt:variant>
        <vt:i4>0</vt:i4>
      </vt:variant>
      <vt:variant>
        <vt:i4>5</vt:i4>
      </vt:variant>
      <vt:variant>
        <vt:lpwstr>http://www.nwclc.org.au/</vt:lpwstr>
      </vt:variant>
      <vt:variant>
        <vt:lpwstr/>
      </vt:variant>
      <vt:variant>
        <vt:i4>3866667</vt:i4>
      </vt:variant>
      <vt:variant>
        <vt:i4>747</vt:i4>
      </vt:variant>
      <vt:variant>
        <vt:i4>0</vt:i4>
      </vt:variant>
      <vt:variant>
        <vt:i4>5</vt:i4>
      </vt:variant>
      <vt:variant>
        <vt:lpwstr>http://www.lclc.net.au/</vt:lpwstr>
      </vt:variant>
      <vt:variant>
        <vt:lpwstr/>
      </vt:variant>
      <vt:variant>
        <vt:i4>7471145</vt:i4>
      </vt:variant>
      <vt:variant>
        <vt:i4>744</vt:i4>
      </vt:variant>
      <vt:variant>
        <vt:i4>0</vt:i4>
      </vt:variant>
      <vt:variant>
        <vt:i4>5</vt:i4>
      </vt:variant>
      <vt:variant>
        <vt:lpwstr>http://www.hobartlegal.org.au/</vt:lpwstr>
      </vt:variant>
      <vt:variant>
        <vt:lpwstr/>
      </vt:variant>
      <vt:variant>
        <vt:i4>524352</vt:i4>
      </vt:variant>
      <vt:variant>
        <vt:i4>741</vt:i4>
      </vt:variant>
      <vt:variant>
        <vt:i4>0</vt:i4>
      </vt:variant>
      <vt:variant>
        <vt:i4>5</vt:i4>
      </vt:variant>
      <vt:variant>
        <vt:lpwstr>http://www.maib.tas.gov.au/benefits-and-claims/benefits-available/funeral-death-benefits/</vt:lpwstr>
      </vt:variant>
      <vt:variant>
        <vt:lpwstr/>
      </vt:variant>
      <vt:variant>
        <vt:i4>8126587</vt:i4>
      </vt:variant>
      <vt:variant>
        <vt:i4>738</vt:i4>
      </vt:variant>
      <vt:variant>
        <vt:i4>0</vt:i4>
      </vt:variant>
      <vt:variant>
        <vt:i4>5</vt:i4>
      </vt:variant>
      <vt:variant>
        <vt:lpwstr>http://www.maib.tas.gov.au/benefits-and-claims/</vt:lpwstr>
      </vt:variant>
      <vt:variant>
        <vt:lpwstr/>
      </vt:variant>
      <vt:variant>
        <vt:i4>6291583</vt:i4>
      </vt:variant>
      <vt:variant>
        <vt:i4>735</vt:i4>
      </vt:variant>
      <vt:variant>
        <vt:i4>0</vt:i4>
      </vt:variant>
      <vt:variant>
        <vt:i4>5</vt:i4>
      </vt:variant>
      <vt:variant>
        <vt:lpwstr>http://www.humanservices.gov.au/customer/subjects/what-to-do-following-a-death</vt:lpwstr>
      </vt:variant>
      <vt:variant>
        <vt:lpwstr/>
      </vt:variant>
      <vt:variant>
        <vt:i4>3670085</vt:i4>
      </vt:variant>
      <vt:variant>
        <vt:i4>732</vt:i4>
      </vt:variant>
      <vt:variant>
        <vt:i4>0</vt:i4>
      </vt:variant>
      <vt:variant>
        <vt:i4>5</vt:i4>
      </vt:variant>
      <vt:variant>
        <vt:lpwstr>http://www.magistratescourt.tas.gov.au/contact/coroners_court</vt:lpwstr>
      </vt:variant>
      <vt:variant>
        <vt:lpwstr/>
      </vt:variant>
      <vt:variant>
        <vt:i4>655447</vt:i4>
      </vt:variant>
      <vt:variant>
        <vt:i4>729</vt:i4>
      </vt:variant>
      <vt:variant>
        <vt:i4>0</vt:i4>
      </vt:variant>
      <vt:variant>
        <vt:i4>5</vt:i4>
      </vt:variant>
      <vt:variant>
        <vt:lpwstr>http://www.dhhs.tas.gov.au/mentalhealth/suicide_risk_and_prevention/documents/sudden_loss_suffered_the_loss_of_a_child</vt:lpwstr>
      </vt:variant>
      <vt:variant>
        <vt:lpwstr/>
      </vt:variant>
      <vt:variant>
        <vt:i4>6815788</vt:i4>
      </vt:variant>
      <vt:variant>
        <vt:i4>726</vt:i4>
      </vt:variant>
      <vt:variant>
        <vt:i4>0</vt:i4>
      </vt:variant>
      <vt:variant>
        <vt:i4>5</vt:i4>
      </vt:variant>
      <vt:variant>
        <vt:lpwstr>http://www.dhhs.tas.gov.au/mentalhealth/suicide_risk_and_prevention/documents/sudden_loss_helping_children_and_teenagers</vt:lpwstr>
      </vt:variant>
      <vt:variant>
        <vt:lpwstr/>
      </vt:variant>
      <vt:variant>
        <vt:i4>3342380</vt:i4>
      </vt:variant>
      <vt:variant>
        <vt:i4>723</vt:i4>
      </vt:variant>
      <vt:variant>
        <vt:i4>0</vt:i4>
      </vt:variant>
      <vt:variant>
        <vt:i4>5</vt:i4>
      </vt:variant>
      <vt:variant>
        <vt:lpwstr>http://www.dhhs.tas.gov.au/__data/assets/pdf_file/0005/47354/DHHS_Sudden_Loss_Kit_Booklet_v3.pdf</vt:lpwstr>
      </vt:variant>
      <vt:variant>
        <vt:lpwstr/>
      </vt:variant>
      <vt:variant>
        <vt:i4>196653</vt:i4>
      </vt:variant>
      <vt:variant>
        <vt:i4>720</vt:i4>
      </vt:variant>
      <vt:variant>
        <vt:i4>0</vt:i4>
      </vt:variant>
      <vt:variant>
        <vt:i4>5</vt:i4>
      </vt:variant>
      <vt:variant>
        <vt:lpwstr>mailto:standby.south@lifelinetasmania.org.au</vt:lpwstr>
      </vt:variant>
      <vt:variant>
        <vt:lpwstr/>
      </vt:variant>
      <vt:variant>
        <vt:i4>7143527</vt:i4>
      </vt:variant>
      <vt:variant>
        <vt:i4>717</vt:i4>
      </vt:variant>
      <vt:variant>
        <vt:i4>0</vt:i4>
      </vt:variant>
      <vt:variant>
        <vt:i4>5</vt:i4>
      </vt:variant>
      <vt:variant>
        <vt:lpwstr>http://www.dhhs.tas.gov.au/mentalhealth</vt:lpwstr>
      </vt:variant>
      <vt:variant>
        <vt:lpwstr/>
      </vt:variant>
      <vt:variant>
        <vt:i4>5111888</vt:i4>
      </vt:variant>
      <vt:variant>
        <vt:i4>714</vt:i4>
      </vt:variant>
      <vt:variant>
        <vt:i4>0</vt:i4>
      </vt:variant>
      <vt:variant>
        <vt:i4>5</vt:i4>
      </vt:variant>
      <vt:variant>
        <vt:lpwstr>https://www.lifeline.org.au/Get-Help/Facts---Information/Loss-and-Grief?gclid=CJfWp7awzswCFVMIvAodSP8E4Q</vt:lpwstr>
      </vt:variant>
      <vt:variant>
        <vt:lpwstr/>
      </vt:variant>
      <vt:variant>
        <vt:i4>6815788</vt:i4>
      </vt:variant>
      <vt:variant>
        <vt:i4>711</vt:i4>
      </vt:variant>
      <vt:variant>
        <vt:i4>0</vt:i4>
      </vt:variant>
      <vt:variant>
        <vt:i4>5</vt:i4>
      </vt:variant>
      <vt:variant>
        <vt:lpwstr>http://www.dhhs.tas.gov.au/mentalhealth/suicide_risk_and_prevention/documents/sudden_loss_helping_children_and_teenagers</vt:lpwstr>
      </vt:variant>
      <vt:variant>
        <vt:lpwstr/>
      </vt:variant>
      <vt:variant>
        <vt:i4>6815788</vt:i4>
      </vt:variant>
      <vt:variant>
        <vt:i4>708</vt:i4>
      </vt:variant>
      <vt:variant>
        <vt:i4>0</vt:i4>
      </vt:variant>
      <vt:variant>
        <vt:i4>5</vt:i4>
      </vt:variant>
      <vt:variant>
        <vt:lpwstr>http://www.dhhs.tas.gov.au/mentalhealth/suicide_risk_and_prevention/documents/sudden_loss_helping_children_and_teenagers</vt:lpwstr>
      </vt:variant>
      <vt:variant>
        <vt:lpwstr/>
      </vt:variant>
      <vt:variant>
        <vt:i4>655447</vt:i4>
      </vt:variant>
      <vt:variant>
        <vt:i4>705</vt:i4>
      </vt:variant>
      <vt:variant>
        <vt:i4>0</vt:i4>
      </vt:variant>
      <vt:variant>
        <vt:i4>5</vt:i4>
      </vt:variant>
      <vt:variant>
        <vt:lpwstr>http://www.dhhs.tas.gov.au/mentalhealth/suicide_risk_and_prevention/documents/sudden_loss_suffered_the_loss_of_a_child</vt:lpwstr>
      </vt:variant>
      <vt:variant>
        <vt:lpwstr/>
      </vt:variant>
      <vt:variant>
        <vt:i4>6946841</vt:i4>
      </vt:variant>
      <vt:variant>
        <vt:i4>702</vt:i4>
      </vt:variant>
      <vt:variant>
        <vt:i4>0</vt:i4>
      </vt:variant>
      <vt:variant>
        <vt:i4>5</vt:i4>
      </vt:variant>
      <vt:variant>
        <vt:lpwstr>http://www.dhhs.tas.gov.au/mentalhealth/suicide_risk_and_prevention/documents/sudden_loss_supporting_someone_experiencing_sudden_loss</vt:lpwstr>
      </vt:variant>
      <vt:variant>
        <vt:lpwstr/>
      </vt:variant>
      <vt:variant>
        <vt:i4>2359379</vt:i4>
      </vt:variant>
      <vt:variant>
        <vt:i4>699</vt:i4>
      </vt:variant>
      <vt:variant>
        <vt:i4>0</vt:i4>
      </vt:variant>
      <vt:variant>
        <vt:i4>5</vt:i4>
      </vt:variant>
      <vt:variant>
        <vt:lpwstr>http://www.dhhs.tas.gov.au/mentalhealth/suicide_risk_and_prevention/documents/sudden_loss_lgbti</vt:lpwstr>
      </vt:variant>
      <vt:variant>
        <vt:lpwstr/>
      </vt:variant>
      <vt:variant>
        <vt:i4>7208993</vt:i4>
      </vt:variant>
      <vt:variant>
        <vt:i4>696</vt:i4>
      </vt:variant>
      <vt:variant>
        <vt:i4>0</vt:i4>
      </vt:variant>
      <vt:variant>
        <vt:i4>5</vt:i4>
      </vt:variant>
      <vt:variant>
        <vt:lpwstr>http://www.dhhs.tas.gov.au/mentalhealth/suicide_risk_and_prevention/documents/sudden_loss_grieving_the_aboriginal_way</vt:lpwstr>
      </vt:variant>
      <vt:variant>
        <vt:lpwstr/>
      </vt:variant>
      <vt:variant>
        <vt:i4>1835084</vt:i4>
      </vt:variant>
      <vt:variant>
        <vt:i4>693</vt:i4>
      </vt:variant>
      <vt:variant>
        <vt:i4>0</vt:i4>
      </vt:variant>
      <vt:variant>
        <vt:i4>5</vt:i4>
      </vt:variant>
      <vt:variant>
        <vt:lpwstr>http://www.dhhs.tas.gov.au/__data/assets/pdf_file/0020/38423/grief_loss_and_depression.pdf</vt:lpwstr>
      </vt:variant>
      <vt:variant>
        <vt:lpwstr/>
      </vt:variant>
      <vt:variant>
        <vt:i4>3342380</vt:i4>
      </vt:variant>
      <vt:variant>
        <vt:i4>690</vt:i4>
      </vt:variant>
      <vt:variant>
        <vt:i4>0</vt:i4>
      </vt:variant>
      <vt:variant>
        <vt:i4>5</vt:i4>
      </vt:variant>
      <vt:variant>
        <vt:lpwstr>http://www.dhhs.tas.gov.au/__data/assets/pdf_file/0005/47354/DHHS_Sudden_Loss_Kit_Booklet_v3.pdf</vt:lpwstr>
      </vt:variant>
      <vt:variant>
        <vt:lpwstr/>
      </vt:variant>
      <vt:variant>
        <vt:i4>5701665</vt:i4>
      </vt:variant>
      <vt:variant>
        <vt:i4>687</vt:i4>
      </vt:variant>
      <vt:variant>
        <vt:i4>0</vt:i4>
      </vt:variant>
      <vt:variant>
        <vt:i4>5</vt:i4>
      </vt:variant>
      <vt:variant>
        <vt:lpwstr>http://www.dhhs.tas.gov.au/mentalhealth/useful_links_and_contacts</vt:lpwstr>
      </vt:variant>
      <vt:variant>
        <vt:lpwstr/>
      </vt:variant>
      <vt:variant>
        <vt:i4>7143527</vt:i4>
      </vt:variant>
      <vt:variant>
        <vt:i4>684</vt:i4>
      </vt:variant>
      <vt:variant>
        <vt:i4>0</vt:i4>
      </vt:variant>
      <vt:variant>
        <vt:i4>5</vt:i4>
      </vt:variant>
      <vt:variant>
        <vt:lpwstr>http://www.dhhs.tas.gov.au/mentalhealth</vt:lpwstr>
      </vt:variant>
      <vt:variant>
        <vt:lpwstr/>
      </vt:variant>
      <vt:variant>
        <vt:i4>327703</vt:i4>
      </vt:variant>
      <vt:variant>
        <vt:i4>681</vt:i4>
      </vt:variant>
      <vt:variant>
        <vt:i4>0</vt:i4>
      </vt:variant>
      <vt:variant>
        <vt:i4>5</vt:i4>
      </vt:variant>
      <vt:variant>
        <vt:lpwstr>https://www.missingpersons.gov.au/someone-i-know-missing/support-services</vt:lpwstr>
      </vt:variant>
      <vt:variant>
        <vt:lpwstr/>
      </vt:variant>
      <vt:variant>
        <vt:i4>8060991</vt:i4>
      </vt:variant>
      <vt:variant>
        <vt:i4>678</vt:i4>
      </vt:variant>
      <vt:variant>
        <vt:i4>0</vt:i4>
      </vt:variant>
      <vt:variant>
        <vt:i4>5</vt:i4>
      </vt:variant>
      <vt:variant>
        <vt:lpwstr>http://tgn.anu.edu.au/</vt:lpwstr>
      </vt:variant>
      <vt:variant>
        <vt:lpwstr/>
      </vt:variant>
      <vt:variant>
        <vt:i4>5636112</vt:i4>
      </vt:variant>
      <vt:variant>
        <vt:i4>675</vt:i4>
      </vt:variant>
      <vt:variant>
        <vt:i4>0</vt:i4>
      </vt:variant>
      <vt:variant>
        <vt:i4>5</vt:i4>
      </vt:variant>
      <vt:variant>
        <vt:lpwstr>http://mrcltn.org.au/</vt:lpwstr>
      </vt:variant>
      <vt:variant>
        <vt:lpwstr/>
      </vt:variant>
      <vt:variant>
        <vt:i4>1638404</vt:i4>
      </vt:variant>
      <vt:variant>
        <vt:i4>672</vt:i4>
      </vt:variant>
      <vt:variant>
        <vt:i4>0</vt:i4>
      </vt:variant>
      <vt:variant>
        <vt:i4>5</vt:i4>
      </vt:variant>
      <vt:variant>
        <vt:lpwstr>http://mrchobart.org.au/</vt:lpwstr>
      </vt:variant>
      <vt:variant>
        <vt:lpwstr/>
      </vt:variant>
      <vt:variant>
        <vt:i4>4718605</vt:i4>
      </vt:variant>
      <vt:variant>
        <vt:i4>669</vt:i4>
      </vt:variant>
      <vt:variant>
        <vt:i4>0</vt:i4>
      </vt:variant>
      <vt:variant>
        <vt:i4>5</vt:i4>
      </vt:variant>
      <vt:variant>
        <vt:lpwstr>http://tacinc.com.au/</vt:lpwstr>
      </vt:variant>
      <vt:variant>
        <vt:lpwstr/>
      </vt:variant>
      <vt:variant>
        <vt:i4>4980831</vt:i4>
      </vt:variant>
      <vt:variant>
        <vt:i4>666</vt:i4>
      </vt:variant>
      <vt:variant>
        <vt:i4>0</vt:i4>
      </vt:variant>
      <vt:variant>
        <vt:i4>5</vt:i4>
      </vt:variant>
      <vt:variant>
        <vt:lpwstr>http://www.justice.tas.gov.au/victims/services/victimsofcrime</vt:lpwstr>
      </vt:variant>
      <vt:variant>
        <vt:lpwstr/>
      </vt:variant>
      <vt:variant>
        <vt:i4>1966157</vt:i4>
      </vt:variant>
      <vt:variant>
        <vt:i4>663</vt:i4>
      </vt:variant>
      <vt:variant>
        <vt:i4>0</vt:i4>
      </vt:variant>
      <vt:variant>
        <vt:i4>5</vt:i4>
      </vt:variant>
      <vt:variant>
        <vt:lpwstr>http://www.roadtraumasupport.org.au/</vt:lpwstr>
      </vt:variant>
      <vt:variant>
        <vt:lpwstr/>
      </vt:variant>
      <vt:variant>
        <vt:i4>5767233</vt:i4>
      </vt:variant>
      <vt:variant>
        <vt:i4>660</vt:i4>
      </vt:variant>
      <vt:variant>
        <vt:i4>0</vt:i4>
      </vt:variant>
      <vt:variant>
        <vt:i4>5</vt:i4>
      </vt:variant>
      <vt:variant>
        <vt:lpwstr>https://www.grief.org.au/</vt:lpwstr>
      </vt:variant>
      <vt:variant>
        <vt:lpwstr/>
      </vt:variant>
      <vt:variant>
        <vt:i4>1048643</vt:i4>
      </vt:variant>
      <vt:variant>
        <vt:i4>657</vt:i4>
      </vt:variant>
      <vt:variant>
        <vt:i4>0</vt:i4>
      </vt:variant>
      <vt:variant>
        <vt:i4>5</vt:i4>
      </vt:variant>
      <vt:variant>
        <vt:lpwstr>http://www.health.gov.au/internet/main/publishing.nsf/content/mental-ba-fact-pat</vt:lpwstr>
      </vt:variant>
      <vt:variant>
        <vt:lpwstr/>
      </vt:variant>
      <vt:variant>
        <vt:i4>196653</vt:i4>
      </vt:variant>
      <vt:variant>
        <vt:i4>654</vt:i4>
      </vt:variant>
      <vt:variant>
        <vt:i4>0</vt:i4>
      </vt:variant>
      <vt:variant>
        <vt:i4>5</vt:i4>
      </vt:variant>
      <vt:variant>
        <vt:lpwstr>mailto:standby.south@lifelinetasmania.org.au</vt:lpwstr>
      </vt:variant>
      <vt:variant>
        <vt:lpwstr/>
      </vt:variant>
      <vt:variant>
        <vt:i4>2031616</vt:i4>
      </vt:variant>
      <vt:variant>
        <vt:i4>651</vt:i4>
      </vt:variant>
      <vt:variant>
        <vt:i4>0</vt:i4>
      </vt:variant>
      <vt:variant>
        <vt:i4>5</vt:i4>
      </vt:variant>
      <vt:variant>
        <vt:lpwstr>http://www.donatelife.gov.au/donatelife-tasmania</vt:lpwstr>
      </vt:variant>
      <vt:variant>
        <vt:lpwstr/>
      </vt:variant>
      <vt:variant>
        <vt:i4>3670085</vt:i4>
      </vt:variant>
      <vt:variant>
        <vt:i4>648</vt:i4>
      </vt:variant>
      <vt:variant>
        <vt:i4>0</vt:i4>
      </vt:variant>
      <vt:variant>
        <vt:i4>5</vt:i4>
      </vt:variant>
      <vt:variant>
        <vt:lpwstr>http://www.magistratescourt.tas.gov.au/contact/coroners_court</vt:lpwstr>
      </vt:variant>
      <vt:variant>
        <vt:lpwstr/>
      </vt:variant>
      <vt:variant>
        <vt:i4>3670085</vt:i4>
      </vt:variant>
      <vt:variant>
        <vt:i4>645</vt:i4>
      </vt:variant>
      <vt:variant>
        <vt:i4>0</vt:i4>
      </vt:variant>
      <vt:variant>
        <vt:i4>5</vt:i4>
      </vt:variant>
      <vt:variant>
        <vt:lpwstr>http://www.magistratescourt.tas.gov.au/contact/coroners_court</vt:lpwstr>
      </vt:variant>
      <vt:variant>
        <vt:lpwstr/>
      </vt:variant>
      <vt:variant>
        <vt:i4>5832740</vt:i4>
      </vt:variant>
      <vt:variant>
        <vt:i4>642</vt:i4>
      </vt:variant>
      <vt:variant>
        <vt:i4>0</vt:i4>
      </vt:variant>
      <vt:variant>
        <vt:i4>5</vt:i4>
      </vt:variant>
      <vt:variant>
        <vt:lpwstr>http://www.magistratescourt.tas.gov.au/about_us/coroners</vt:lpwstr>
      </vt:variant>
      <vt:variant>
        <vt:lpwstr/>
      </vt:variant>
      <vt:variant>
        <vt:i4>5505058</vt:i4>
      </vt:variant>
      <vt:variant>
        <vt:i4>639</vt:i4>
      </vt:variant>
      <vt:variant>
        <vt:i4>0</vt:i4>
      </vt:variant>
      <vt:variant>
        <vt:i4>5</vt:i4>
      </vt:variant>
      <vt:variant>
        <vt:lpwstr>mailto:Coroners.Hbt@justice.tas.gov.au</vt:lpwstr>
      </vt:variant>
      <vt:variant>
        <vt:lpwstr/>
      </vt:variant>
      <vt:variant>
        <vt:i4>3670085</vt:i4>
      </vt:variant>
      <vt:variant>
        <vt:i4>636</vt:i4>
      </vt:variant>
      <vt:variant>
        <vt:i4>0</vt:i4>
      </vt:variant>
      <vt:variant>
        <vt:i4>5</vt:i4>
      </vt:variant>
      <vt:variant>
        <vt:lpwstr>http://www.magistratescourt.tas.gov.au/contact/coroners_court</vt:lpwstr>
      </vt:variant>
      <vt:variant>
        <vt:lpwstr/>
      </vt:variant>
      <vt:variant>
        <vt:i4>3670085</vt:i4>
      </vt:variant>
      <vt:variant>
        <vt:i4>633</vt:i4>
      </vt:variant>
      <vt:variant>
        <vt:i4>0</vt:i4>
      </vt:variant>
      <vt:variant>
        <vt:i4>5</vt:i4>
      </vt:variant>
      <vt:variant>
        <vt:lpwstr>http://www.magistratescourt.tas.gov.au/contact/coroners_court</vt:lpwstr>
      </vt:variant>
      <vt:variant>
        <vt:lpwstr/>
      </vt:variant>
      <vt:variant>
        <vt:i4>524296</vt:i4>
      </vt:variant>
      <vt:variant>
        <vt:i4>630</vt:i4>
      </vt:variant>
      <vt:variant>
        <vt:i4>0</vt:i4>
      </vt:variant>
      <vt:variant>
        <vt:i4>5</vt:i4>
      </vt:variant>
      <vt:variant>
        <vt:lpwstr>http://www.magistratescourt.tas.gov.au/about_us/coroners/coronial_findings</vt:lpwstr>
      </vt:variant>
      <vt:variant>
        <vt:lpwstr/>
      </vt:variant>
      <vt:variant>
        <vt:i4>524296</vt:i4>
      </vt:variant>
      <vt:variant>
        <vt:i4>627</vt:i4>
      </vt:variant>
      <vt:variant>
        <vt:i4>0</vt:i4>
      </vt:variant>
      <vt:variant>
        <vt:i4>5</vt:i4>
      </vt:variant>
      <vt:variant>
        <vt:lpwstr>http://www.magistratescourt.tas.gov.au/about_us/coroners/coronial_findings</vt:lpwstr>
      </vt:variant>
      <vt:variant>
        <vt:lpwstr/>
      </vt:variant>
      <vt:variant>
        <vt:i4>2490459</vt:i4>
      </vt:variant>
      <vt:variant>
        <vt:i4>624</vt:i4>
      </vt:variant>
      <vt:variant>
        <vt:i4>0</vt:i4>
      </vt:variant>
      <vt:variant>
        <vt:i4>5</vt:i4>
      </vt:variant>
      <vt:variant>
        <vt:lpwstr>http://www.magistratescourt.tas.gov.au/__data/assets/pdf_file/0007/344833/Butterworth,_Lucille_2016_TASCD_96.pdf</vt:lpwstr>
      </vt:variant>
      <vt:variant>
        <vt:lpwstr/>
      </vt:variant>
      <vt:variant>
        <vt:i4>6094909</vt:i4>
      </vt:variant>
      <vt:variant>
        <vt:i4>621</vt:i4>
      </vt:variant>
      <vt:variant>
        <vt:i4>0</vt:i4>
      </vt:variant>
      <vt:variant>
        <vt:i4>5</vt:i4>
      </vt:variant>
      <vt:variant>
        <vt:lpwstr>http://www.magistratescourt.tas.gov.au/__data/assets/pdf_file/0010/328384/Youth_Suicide_2015_TASCD_298,299,300,301,302,303.pdf</vt:lpwstr>
      </vt:variant>
      <vt:variant>
        <vt:lpwstr/>
      </vt:variant>
      <vt:variant>
        <vt:i4>6946834</vt:i4>
      </vt:variant>
      <vt:variant>
        <vt:i4>618</vt:i4>
      </vt:variant>
      <vt:variant>
        <vt:i4>0</vt:i4>
      </vt:variant>
      <vt:variant>
        <vt:i4>5</vt:i4>
      </vt:variant>
      <vt:variant>
        <vt:lpwstr>http://www.magistratescourt.tas.gov.au/__data/assets/pdf_file/0005/336929/MANSELL_John_Ernest_2016_TASCD_001_docx.pdf</vt:lpwstr>
      </vt:variant>
      <vt:variant>
        <vt:lpwstr/>
      </vt:variant>
      <vt:variant>
        <vt:i4>2752561</vt:i4>
      </vt:variant>
      <vt:variant>
        <vt:i4>615</vt:i4>
      </vt:variant>
      <vt:variant>
        <vt:i4>0</vt:i4>
      </vt:variant>
      <vt:variant>
        <vt:i4>5</vt:i4>
      </vt:variant>
      <vt:variant>
        <vt:lpwstr>http://www.magistratescourt.tas.gov.au/__data/assets/pdf_file/0004/342940/Dawson,_Aidan_Andrew_2016_TASCD_091.pdf</vt:lpwstr>
      </vt:variant>
      <vt:variant>
        <vt:lpwstr/>
      </vt:variant>
      <vt:variant>
        <vt:i4>2752629</vt:i4>
      </vt:variant>
      <vt:variant>
        <vt:i4>612</vt:i4>
      </vt:variant>
      <vt:variant>
        <vt:i4>0</vt:i4>
      </vt:variant>
      <vt:variant>
        <vt:i4>5</vt:i4>
      </vt:variant>
      <vt:variant>
        <vt:lpwstr>http://www.magistratescourt.tas.gov.au/__data/assets/pdf_file/0007/354724/Westcott,_Barbara.pdf</vt:lpwstr>
      </vt:variant>
      <vt:variant>
        <vt:lpwstr/>
      </vt:variant>
      <vt:variant>
        <vt:i4>5242909</vt:i4>
      </vt:variant>
      <vt:variant>
        <vt:i4>609</vt:i4>
      </vt:variant>
      <vt:variant>
        <vt:i4>0</vt:i4>
      </vt:variant>
      <vt:variant>
        <vt:i4>5</vt:i4>
      </vt:variant>
      <vt:variant>
        <vt:lpwstr>http://www.magistratescourt.tas.gov.au/__data/assets/pdf_file/0006/317148/De-identified_Finding-Pearce_-_27_May_2015.pdf</vt:lpwstr>
      </vt:variant>
      <vt:variant>
        <vt:lpwstr/>
      </vt:variant>
      <vt:variant>
        <vt:i4>7733344</vt:i4>
      </vt:variant>
      <vt:variant>
        <vt:i4>606</vt:i4>
      </vt:variant>
      <vt:variant>
        <vt:i4>0</vt:i4>
      </vt:variant>
      <vt:variant>
        <vt:i4>5</vt:i4>
      </vt:variant>
      <vt:variant>
        <vt:lpwstr>http://www.magistratescourt.tas.gov.au/__data/assets/pdf_file/0005/335570/Field,_Jayden_Craig_2015_TASCD_373.pdf</vt:lpwstr>
      </vt:variant>
      <vt:variant>
        <vt:lpwstr/>
      </vt:variant>
      <vt:variant>
        <vt:i4>1179674</vt:i4>
      </vt:variant>
      <vt:variant>
        <vt:i4>603</vt:i4>
      </vt:variant>
      <vt:variant>
        <vt:i4>0</vt:i4>
      </vt:variant>
      <vt:variant>
        <vt:i4>5</vt:i4>
      </vt:variant>
      <vt:variant>
        <vt:lpwstr>http://www.magistratescourt.tas.gov.au/__data/assets/pdf_file/0008/326942/Mattathyahu,_Judah_2015_TASCD_286_docx.pdf</vt:lpwstr>
      </vt:variant>
      <vt:variant>
        <vt:lpwstr/>
      </vt:variant>
      <vt:variant>
        <vt:i4>2490459</vt:i4>
      </vt:variant>
      <vt:variant>
        <vt:i4>600</vt:i4>
      </vt:variant>
      <vt:variant>
        <vt:i4>0</vt:i4>
      </vt:variant>
      <vt:variant>
        <vt:i4>5</vt:i4>
      </vt:variant>
      <vt:variant>
        <vt:lpwstr>http://www.magistratescourt.tas.gov.au/__data/assets/pdf_file/0007/344833/Butterworth,_Lucille_2016_TASCD_96.pdf</vt:lpwstr>
      </vt:variant>
      <vt:variant>
        <vt:lpwstr/>
      </vt:variant>
      <vt:variant>
        <vt:i4>3670085</vt:i4>
      </vt:variant>
      <vt:variant>
        <vt:i4>597</vt:i4>
      </vt:variant>
      <vt:variant>
        <vt:i4>0</vt:i4>
      </vt:variant>
      <vt:variant>
        <vt:i4>5</vt:i4>
      </vt:variant>
      <vt:variant>
        <vt:lpwstr>http://www.magistratescourt.tas.gov.au/contact/coroners_court</vt:lpwstr>
      </vt:variant>
      <vt:variant>
        <vt:lpwstr/>
      </vt:variant>
      <vt:variant>
        <vt:i4>3670085</vt:i4>
      </vt:variant>
      <vt:variant>
        <vt:i4>594</vt:i4>
      </vt:variant>
      <vt:variant>
        <vt:i4>0</vt:i4>
      </vt:variant>
      <vt:variant>
        <vt:i4>5</vt:i4>
      </vt:variant>
      <vt:variant>
        <vt:lpwstr>http://www.magistratescourt.tas.gov.au/contact/coroners_court</vt:lpwstr>
      </vt:variant>
      <vt:variant>
        <vt:lpwstr/>
      </vt:variant>
      <vt:variant>
        <vt:i4>3539057</vt:i4>
      </vt:variant>
      <vt:variant>
        <vt:i4>591</vt:i4>
      </vt:variant>
      <vt:variant>
        <vt:i4>0</vt:i4>
      </vt:variant>
      <vt:variant>
        <vt:i4>5</vt:i4>
      </vt:variant>
      <vt:variant>
        <vt:lpwstr>http://www.supremecourt.tas.gov.au/practice_and_procedure/fees</vt:lpwstr>
      </vt:variant>
      <vt:variant>
        <vt:lpwstr/>
      </vt:variant>
      <vt:variant>
        <vt:i4>1048611</vt:i4>
      </vt:variant>
      <vt:variant>
        <vt:i4>588</vt:i4>
      </vt:variant>
      <vt:variant>
        <vt:i4>0</vt:i4>
      </vt:variant>
      <vt:variant>
        <vt:i4>5</vt:i4>
      </vt:variant>
      <vt:variant>
        <vt:lpwstr>http://www.thelaw.tas.gov.au/tocview/index.w3p;cond=;doc_id=58%2B%2B1932%2BAT%40EN%2B20160726000000;histon=;pdfauthverid=;prompt=;rec=;rtfauthverid=;term=;webauthverid=</vt:lpwstr>
      </vt:variant>
      <vt:variant>
        <vt:lpwstr/>
      </vt:variant>
      <vt:variant>
        <vt:i4>655433</vt:i4>
      </vt:variant>
      <vt:variant>
        <vt:i4>585</vt:i4>
      </vt:variant>
      <vt:variant>
        <vt:i4>0</vt:i4>
      </vt:variant>
      <vt:variant>
        <vt:i4>5</vt:i4>
      </vt:variant>
      <vt:variant>
        <vt:lpwstr>http://www.supremecourt.tas.gov.au/practice_and_procedure/forms/sc_forms_1-20</vt:lpwstr>
      </vt:variant>
      <vt:variant>
        <vt:lpwstr/>
      </vt:variant>
      <vt:variant>
        <vt:i4>3670085</vt:i4>
      </vt:variant>
      <vt:variant>
        <vt:i4>582</vt:i4>
      </vt:variant>
      <vt:variant>
        <vt:i4>0</vt:i4>
      </vt:variant>
      <vt:variant>
        <vt:i4>5</vt:i4>
      </vt:variant>
      <vt:variant>
        <vt:lpwstr>http://www.magistratescourt.tas.gov.au/contact/coroners_court</vt:lpwstr>
      </vt:variant>
      <vt:variant>
        <vt:lpwstr/>
      </vt:variant>
      <vt:variant>
        <vt:i4>3670085</vt:i4>
      </vt:variant>
      <vt:variant>
        <vt:i4>579</vt:i4>
      </vt:variant>
      <vt:variant>
        <vt:i4>0</vt:i4>
      </vt:variant>
      <vt:variant>
        <vt:i4>5</vt:i4>
      </vt:variant>
      <vt:variant>
        <vt:lpwstr>http://www.magistratescourt.tas.gov.au/contact/coroners_court</vt:lpwstr>
      </vt:variant>
      <vt:variant>
        <vt:lpwstr/>
      </vt:variant>
      <vt:variant>
        <vt:i4>524304</vt:i4>
      </vt:variant>
      <vt:variant>
        <vt:i4>576</vt:i4>
      </vt:variant>
      <vt:variant>
        <vt:i4>0</vt:i4>
      </vt:variant>
      <vt:variant>
        <vt:i4>5</vt:i4>
      </vt:variant>
      <vt:variant>
        <vt:lpwstr>http://www.magistratescourt.tas.gov.au/forms</vt:lpwstr>
      </vt:variant>
      <vt:variant>
        <vt:lpwstr/>
      </vt:variant>
      <vt:variant>
        <vt:i4>524296</vt:i4>
      </vt:variant>
      <vt:variant>
        <vt:i4>573</vt:i4>
      </vt:variant>
      <vt:variant>
        <vt:i4>0</vt:i4>
      </vt:variant>
      <vt:variant>
        <vt:i4>5</vt:i4>
      </vt:variant>
      <vt:variant>
        <vt:lpwstr>http://www.magistratescourt.tas.gov.au/about_us/coroners/coronial_findings</vt:lpwstr>
      </vt:variant>
      <vt:variant>
        <vt:lpwstr/>
      </vt:variant>
      <vt:variant>
        <vt:i4>6094914</vt:i4>
      </vt:variant>
      <vt:variant>
        <vt:i4>570</vt:i4>
      </vt:variant>
      <vt:variant>
        <vt:i4>0</vt:i4>
      </vt:variant>
      <vt:variant>
        <vt:i4>5</vt:i4>
      </vt:variant>
      <vt:variant>
        <vt:lpwstr>http://www.justice.tas.gov.au/bdm/deaths/applyforcertificate</vt:lpwstr>
      </vt:variant>
      <vt:variant>
        <vt:lpwstr/>
      </vt:variant>
      <vt:variant>
        <vt:i4>7405664</vt:i4>
      </vt:variant>
      <vt:variant>
        <vt:i4>567</vt:i4>
      </vt:variant>
      <vt:variant>
        <vt:i4>0</vt:i4>
      </vt:variant>
      <vt:variant>
        <vt:i4>5</vt:i4>
      </vt:variant>
      <vt:variant>
        <vt:lpwstr>http://www.service.tas.gov.au/about/shops/</vt:lpwstr>
      </vt:variant>
      <vt:variant>
        <vt:lpwstr/>
      </vt:variant>
      <vt:variant>
        <vt:i4>6094900</vt:i4>
      </vt:variant>
      <vt:variant>
        <vt:i4>564</vt:i4>
      </vt:variant>
      <vt:variant>
        <vt:i4>0</vt:i4>
      </vt:variant>
      <vt:variant>
        <vt:i4>5</vt:i4>
      </vt:variant>
      <vt:variant>
        <vt:lpwstr>http://www.magistratescourt.tas.gov.au/about_us/publications</vt:lpwstr>
      </vt:variant>
      <vt:variant>
        <vt:lpwstr/>
      </vt:variant>
      <vt:variant>
        <vt:i4>524296</vt:i4>
      </vt:variant>
      <vt:variant>
        <vt:i4>561</vt:i4>
      </vt:variant>
      <vt:variant>
        <vt:i4>0</vt:i4>
      </vt:variant>
      <vt:variant>
        <vt:i4>5</vt:i4>
      </vt:variant>
      <vt:variant>
        <vt:lpwstr>http://www.magistratescourt.tas.gov.au/about_us/coroners/coronial_findings</vt:lpwstr>
      </vt:variant>
      <vt:variant>
        <vt:lpwstr/>
      </vt:variant>
      <vt:variant>
        <vt:i4>3670085</vt:i4>
      </vt:variant>
      <vt:variant>
        <vt:i4>558</vt:i4>
      </vt:variant>
      <vt:variant>
        <vt:i4>0</vt:i4>
      </vt:variant>
      <vt:variant>
        <vt:i4>5</vt:i4>
      </vt:variant>
      <vt:variant>
        <vt:lpwstr>http://www.magistratescourt.tas.gov.au/contact/coroners_court</vt:lpwstr>
      </vt:variant>
      <vt:variant>
        <vt:lpwstr/>
      </vt:variant>
      <vt:variant>
        <vt:i4>7340077</vt:i4>
      </vt:variant>
      <vt:variant>
        <vt:i4>555</vt:i4>
      </vt:variant>
      <vt:variant>
        <vt:i4>0</vt:i4>
      </vt:variant>
      <vt:variant>
        <vt:i4>5</vt:i4>
      </vt:variant>
      <vt:variant>
        <vt:lpwstr>http://www.anzpaa.org.au/nifs/resources/disaster-victim-identification</vt:lpwstr>
      </vt:variant>
      <vt:variant>
        <vt:lpwstr/>
      </vt:variant>
      <vt:variant>
        <vt:i4>5373979</vt:i4>
      </vt:variant>
      <vt:variant>
        <vt:i4>552</vt:i4>
      </vt:variant>
      <vt:variant>
        <vt:i4>0</vt:i4>
      </vt:variant>
      <vt:variant>
        <vt:i4>5</vt:i4>
      </vt:variant>
      <vt:variant>
        <vt:lpwstr>http://www.ses.tas.gov.au/assets/files/Plans/State/Tasmanian Emergency Management Plan - Issue 8.pdf</vt:lpwstr>
      </vt:variant>
      <vt:variant>
        <vt:lpwstr/>
      </vt:variant>
      <vt:variant>
        <vt:i4>3211373</vt:i4>
      </vt:variant>
      <vt:variant>
        <vt:i4>549</vt:i4>
      </vt:variant>
      <vt:variant>
        <vt:i4>0</vt:i4>
      </vt:variant>
      <vt:variant>
        <vt:i4>5</vt:i4>
      </vt:variant>
      <vt:variant>
        <vt:lpwstr>http://www.ses.tas.gov.au/h/em</vt:lpwstr>
      </vt:variant>
      <vt:variant>
        <vt:lpwstr/>
      </vt:variant>
      <vt:variant>
        <vt:i4>3670085</vt:i4>
      </vt:variant>
      <vt:variant>
        <vt:i4>546</vt:i4>
      </vt:variant>
      <vt:variant>
        <vt:i4>0</vt:i4>
      </vt:variant>
      <vt:variant>
        <vt:i4>5</vt:i4>
      </vt:variant>
      <vt:variant>
        <vt:lpwstr>http://www.magistratescourt.tas.gov.au/contact/coroners_court</vt:lpwstr>
      </vt:variant>
      <vt:variant>
        <vt:lpwstr/>
      </vt:variant>
      <vt:variant>
        <vt:i4>3670085</vt:i4>
      </vt:variant>
      <vt:variant>
        <vt:i4>543</vt:i4>
      </vt:variant>
      <vt:variant>
        <vt:i4>0</vt:i4>
      </vt:variant>
      <vt:variant>
        <vt:i4>5</vt:i4>
      </vt:variant>
      <vt:variant>
        <vt:lpwstr>http://www.magistratescourt.tas.gov.au/contact/coroners_court</vt:lpwstr>
      </vt:variant>
      <vt:variant>
        <vt:lpwstr/>
      </vt:variant>
      <vt:variant>
        <vt:i4>3670085</vt:i4>
      </vt:variant>
      <vt:variant>
        <vt:i4>540</vt:i4>
      </vt:variant>
      <vt:variant>
        <vt:i4>0</vt:i4>
      </vt:variant>
      <vt:variant>
        <vt:i4>5</vt:i4>
      </vt:variant>
      <vt:variant>
        <vt:lpwstr>http://www.magistratescourt.tas.gov.au/contact/coroners_court</vt:lpwstr>
      </vt:variant>
      <vt:variant>
        <vt:lpwstr/>
      </vt:variant>
      <vt:variant>
        <vt:i4>1179664</vt:i4>
      </vt:variant>
      <vt:variant>
        <vt:i4>537</vt:i4>
      </vt:variant>
      <vt:variant>
        <vt:i4>0</vt:i4>
      </vt:variant>
      <vt:variant>
        <vt:i4>5</vt:i4>
      </vt:variant>
      <vt:variant>
        <vt:lpwstr>http://unionstas.com.au/index.php/en/</vt:lpwstr>
      </vt:variant>
      <vt:variant>
        <vt:lpwstr/>
      </vt:variant>
      <vt:variant>
        <vt:i4>917531</vt:i4>
      </vt:variant>
      <vt:variant>
        <vt:i4>534</vt:i4>
      </vt:variant>
      <vt:variant>
        <vt:i4>0</vt:i4>
      </vt:variant>
      <vt:variant>
        <vt:i4>5</vt:i4>
      </vt:variant>
      <vt:variant>
        <vt:lpwstr>http://www.transport.tas.gov.au/</vt:lpwstr>
      </vt:variant>
      <vt:variant>
        <vt:lpwstr/>
      </vt:variant>
      <vt:variant>
        <vt:i4>1835009</vt:i4>
      </vt:variant>
      <vt:variant>
        <vt:i4>531</vt:i4>
      </vt:variant>
      <vt:variant>
        <vt:i4>0</vt:i4>
      </vt:variant>
      <vt:variant>
        <vt:i4>5</vt:i4>
      </vt:variant>
      <vt:variant>
        <vt:lpwstr>https://www.fire.tas.gov.au/</vt:lpwstr>
      </vt:variant>
      <vt:variant>
        <vt:lpwstr/>
      </vt:variant>
      <vt:variant>
        <vt:i4>1572948</vt:i4>
      </vt:variant>
      <vt:variant>
        <vt:i4>528</vt:i4>
      </vt:variant>
      <vt:variant>
        <vt:i4>0</vt:i4>
      </vt:variant>
      <vt:variant>
        <vt:i4>5</vt:i4>
      </vt:variant>
      <vt:variant>
        <vt:lpwstr>http://www.mrt.tas.gov.au/portal/home</vt:lpwstr>
      </vt:variant>
      <vt:variant>
        <vt:lpwstr/>
      </vt:variant>
      <vt:variant>
        <vt:i4>2752590</vt:i4>
      </vt:variant>
      <vt:variant>
        <vt:i4>525</vt:i4>
      </vt:variant>
      <vt:variant>
        <vt:i4>0</vt:i4>
      </vt:variant>
      <vt:variant>
        <vt:i4>5</vt:i4>
      </vt:variant>
      <vt:variant>
        <vt:lpwstr>http://www.dhhs.tas.gov.au/service_information/services_files/mental_health_services/forensic_mental_health_service</vt:lpwstr>
      </vt:variant>
      <vt:variant>
        <vt:lpwstr/>
      </vt:variant>
      <vt:variant>
        <vt:i4>6684673</vt:i4>
      </vt:variant>
      <vt:variant>
        <vt:i4>522</vt:i4>
      </vt:variant>
      <vt:variant>
        <vt:i4>0</vt:i4>
      </vt:variant>
      <vt:variant>
        <vt:i4>5</vt:i4>
      </vt:variant>
      <vt:variant>
        <vt:lpwstr>http://www.crownlaw.tas.gov.au/dpp/about_us</vt:lpwstr>
      </vt:variant>
      <vt:variant>
        <vt:lpwstr/>
      </vt:variant>
      <vt:variant>
        <vt:i4>6684775</vt:i4>
      </vt:variant>
      <vt:variant>
        <vt:i4>519</vt:i4>
      </vt:variant>
      <vt:variant>
        <vt:i4>0</vt:i4>
      </vt:variant>
      <vt:variant>
        <vt:i4>5</vt:i4>
      </vt:variant>
      <vt:variant>
        <vt:lpwstr>http://www.justice.tas.gov.au/</vt:lpwstr>
      </vt:variant>
      <vt:variant>
        <vt:lpwstr/>
      </vt:variant>
      <vt:variant>
        <vt:i4>8060980</vt:i4>
      </vt:variant>
      <vt:variant>
        <vt:i4>516</vt:i4>
      </vt:variant>
      <vt:variant>
        <vt:i4>0</vt:i4>
      </vt:variant>
      <vt:variant>
        <vt:i4>5</vt:i4>
      </vt:variant>
      <vt:variant>
        <vt:lpwstr>http://www.dpac.tas.gov.au/</vt:lpwstr>
      </vt:variant>
      <vt:variant>
        <vt:lpwstr/>
      </vt:variant>
      <vt:variant>
        <vt:i4>1507402</vt:i4>
      </vt:variant>
      <vt:variant>
        <vt:i4>513</vt:i4>
      </vt:variant>
      <vt:variant>
        <vt:i4>0</vt:i4>
      </vt:variant>
      <vt:variant>
        <vt:i4>5</vt:i4>
      </vt:variant>
      <vt:variant>
        <vt:lpwstr>https://www.casa.gov.au/</vt:lpwstr>
      </vt:variant>
      <vt:variant>
        <vt:lpwstr/>
      </vt:variant>
      <vt:variant>
        <vt:i4>65608</vt:i4>
      </vt:variant>
      <vt:variant>
        <vt:i4>510</vt:i4>
      </vt:variant>
      <vt:variant>
        <vt:i4>0</vt:i4>
      </vt:variant>
      <vt:variant>
        <vt:i4>5</vt:i4>
      </vt:variant>
      <vt:variant>
        <vt:lpwstr>https://www.atsb.gov.au/</vt:lpwstr>
      </vt:variant>
      <vt:variant>
        <vt:lpwstr/>
      </vt:variant>
      <vt:variant>
        <vt:i4>1769544</vt:i4>
      </vt:variant>
      <vt:variant>
        <vt:i4>507</vt:i4>
      </vt:variant>
      <vt:variant>
        <vt:i4>0</vt:i4>
      </vt:variant>
      <vt:variant>
        <vt:i4>5</vt:i4>
      </vt:variant>
      <vt:variant>
        <vt:lpwstr>https://www.amsa.gov.au/</vt:lpwstr>
      </vt:variant>
      <vt:variant>
        <vt:lpwstr/>
      </vt:variant>
      <vt:variant>
        <vt:i4>3407905</vt:i4>
      </vt:variant>
      <vt:variant>
        <vt:i4>504</vt:i4>
      </vt:variant>
      <vt:variant>
        <vt:i4>0</vt:i4>
      </vt:variant>
      <vt:variant>
        <vt:i4>5</vt:i4>
      </vt:variant>
      <vt:variant>
        <vt:lpwstr>https://www.afp.gov.au/</vt:lpwstr>
      </vt:variant>
      <vt:variant>
        <vt:lpwstr/>
      </vt:variant>
      <vt:variant>
        <vt:i4>8192041</vt:i4>
      </vt:variant>
      <vt:variant>
        <vt:i4>501</vt:i4>
      </vt:variant>
      <vt:variant>
        <vt:i4>0</vt:i4>
      </vt:variant>
      <vt:variant>
        <vt:i4>5</vt:i4>
      </vt:variant>
      <vt:variant>
        <vt:lpwstr>http://www.defence.gov.au/</vt:lpwstr>
      </vt:variant>
      <vt:variant>
        <vt:lpwstr/>
      </vt:variant>
      <vt:variant>
        <vt:i4>4325459</vt:i4>
      </vt:variant>
      <vt:variant>
        <vt:i4>498</vt:i4>
      </vt:variant>
      <vt:variant>
        <vt:i4>0</vt:i4>
      </vt:variant>
      <vt:variant>
        <vt:i4>5</vt:i4>
      </vt:variant>
      <vt:variant>
        <vt:lpwstr>https://www.aacqa.gov.au/</vt:lpwstr>
      </vt:variant>
      <vt:variant>
        <vt:lpwstr/>
      </vt:variant>
      <vt:variant>
        <vt:i4>1441801</vt:i4>
      </vt:variant>
      <vt:variant>
        <vt:i4>495</vt:i4>
      </vt:variant>
      <vt:variant>
        <vt:i4>0</vt:i4>
      </vt:variant>
      <vt:variant>
        <vt:i4>5</vt:i4>
      </vt:variant>
      <vt:variant>
        <vt:lpwstr>http://www.dhhs.tas.gov.au/ambulance</vt:lpwstr>
      </vt:variant>
      <vt:variant>
        <vt:lpwstr/>
      </vt:variant>
      <vt:variant>
        <vt:i4>7209086</vt:i4>
      </vt:variant>
      <vt:variant>
        <vt:i4>492</vt:i4>
      </vt:variant>
      <vt:variant>
        <vt:i4>0</vt:i4>
      </vt:variant>
      <vt:variant>
        <vt:i4>5</vt:i4>
      </vt:variant>
      <vt:variant>
        <vt:lpwstr>http://worksafe.tas.gov.au/</vt:lpwstr>
      </vt:variant>
      <vt:variant>
        <vt:lpwstr/>
      </vt:variant>
      <vt:variant>
        <vt:i4>6881403</vt:i4>
      </vt:variant>
      <vt:variant>
        <vt:i4>489</vt:i4>
      </vt:variant>
      <vt:variant>
        <vt:i4>0</vt:i4>
      </vt:variant>
      <vt:variant>
        <vt:i4>5</vt:i4>
      </vt:variant>
      <vt:variant>
        <vt:lpwstr>http://www.dhhs.tas.gov.au/tho</vt:lpwstr>
      </vt:variant>
      <vt:variant>
        <vt:lpwstr/>
      </vt:variant>
      <vt:variant>
        <vt:i4>983133</vt:i4>
      </vt:variant>
      <vt:variant>
        <vt:i4>486</vt:i4>
      </vt:variant>
      <vt:variant>
        <vt:i4>0</vt:i4>
      </vt:variant>
      <vt:variant>
        <vt:i4>5</vt:i4>
      </vt:variant>
      <vt:variant>
        <vt:lpwstr>http://www.safeathome.tas.gov.au/</vt:lpwstr>
      </vt:variant>
      <vt:variant>
        <vt:lpwstr/>
      </vt:variant>
      <vt:variant>
        <vt:i4>7995428</vt:i4>
      </vt:variant>
      <vt:variant>
        <vt:i4>483</vt:i4>
      </vt:variant>
      <vt:variant>
        <vt:i4>0</vt:i4>
      </vt:variant>
      <vt:variant>
        <vt:i4>5</vt:i4>
      </vt:variant>
      <vt:variant>
        <vt:lpwstr>http://www.maib.tas.gov.au/</vt:lpwstr>
      </vt:variant>
      <vt:variant>
        <vt:lpwstr/>
      </vt:variant>
      <vt:variant>
        <vt:i4>6291506</vt:i4>
      </vt:variant>
      <vt:variant>
        <vt:i4>480</vt:i4>
      </vt:variant>
      <vt:variant>
        <vt:i4>0</vt:i4>
      </vt:variant>
      <vt:variant>
        <vt:i4>5</vt:i4>
      </vt:variant>
      <vt:variant>
        <vt:lpwstr>http://www.mast.tas.gov.au/</vt:lpwstr>
      </vt:variant>
      <vt:variant>
        <vt:lpwstr/>
      </vt:variant>
      <vt:variant>
        <vt:i4>4063249</vt:i4>
      </vt:variant>
      <vt:variant>
        <vt:i4>477</vt:i4>
      </vt:variant>
      <vt:variant>
        <vt:i4>0</vt:i4>
      </vt:variant>
      <vt:variant>
        <vt:i4>5</vt:i4>
      </vt:variant>
      <vt:variant>
        <vt:lpwstr>http://www.dhhs.tas.gov.au/tho/nw/north_west_regional_hospital</vt:lpwstr>
      </vt:variant>
      <vt:variant>
        <vt:lpwstr/>
      </vt:variant>
      <vt:variant>
        <vt:i4>5832733</vt:i4>
      </vt:variant>
      <vt:variant>
        <vt:i4>474</vt:i4>
      </vt:variant>
      <vt:variant>
        <vt:i4>0</vt:i4>
      </vt:variant>
      <vt:variant>
        <vt:i4>5</vt:i4>
      </vt:variant>
      <vt:variant>
        <vt:lpwstr>http://www.dhhs.tas.gov.au/hospital/mersey-community-hospital</vt:lpwstr>
      </vt:variant>
      <vt:variant>
        <vt:lpwstr/>
      </vt:variant>
      <vt:variant>
        <vt:i4>6357106</vt:i4>
      </vt:variant>
      <vt:variant>
        <vt:i4>471</vt:i4>
      </vt:variant>
      <vt:variant>
        <vt:i4>0</vt:i4>
      </vt:variant>
      <vt:variant>
        <vt:i4>5</vt:i4>
      </vt:variant>
      <vt:variant>
        <vt:lpwstr>http://www.dhhs.tas.gov.au/service_information/services_files/launceston_general_hospital</vt:lpwstr>
      </vt:variant>
      <vt:variant>
        <vt:lpwstr/>
      </vt:variant>
      <vt:variant>
        <vt:i4>262221</vt:i4>
      </vt:variant>
      <vt:variant>
        <vt:i4>468</vt:i4>
      </vt:variant>
      <vt:variant>
        <vt:i4>0</vt:i4>
      </vt:variant>
      <vt:variant>
        <vt:i4>5</vt:i4>
      </vt:variant>
      <vt:variant>
        <vt:lpwstr>http://www.dhhs.tas.gov.au/hospital/royal-hobart-hospital</vt:lpwstr>
      </vt:variant>
      <vt:variant>
        <vt:lpwstr/>
      </vt:variant>
      <vt:variant>
        <vt:i4>4653150</vt:i4>
      </vt:variant>
      <vt:variant>
        <vt:i4>465</vt:i4>
      </vt:variant>
      <vt:variant>
        <vt:i4>0</vt:i4>
      </vt:variant>
      <vt:variant>
        <vt:i4>5</vt:i4>
      </vt:variant>
      <vt:variant>
        <vt:lpwstr>http://www.police.tas.gov.au/useful-links/forensic-science-service-tasmania-fsst/</vt:lpwstr>
      </vt:variant>
      <vt:variant>
        <vt:lpwstr/>
      </vt:variant>
      <vt:variant>
        <vt:i4>7471164</vt:i4>
      </vt:variant>
      <vt:variant>
        <vt:i4>462</vt:i4>
      </vt:variant>
      <vt:variant>
        <vt:i4>0</vt:i4>
      </vt:variant>
      <vt:variant>
        <vt:i4>5</vt:i4>
      </vt:variant>
      <vt:variant>
        <vt:lpwstr>http://www.dhhs.tas.gov.au/</vt:lpwstr>
      </vt:variant>
      <vt:variant>
        <vt:lpwstr/>
      </vt:variant>
      <vt:variant>
        <vt:i4>1507356</vt:i4>
      </vt:variant>
      <vt:variant>
        <vt:i4>459</vt:i4>
      </vt:variant>
      <vt:variant>
        <vt:i4>0</vt:i4>
      </vt:variant>
      <vt:variant>
        <vt:i4>5</vt:i4>
      </vt:variant>
      <vt:variant>
        <vt:lpwstr>http://www.justice.tas.gov.au/correctiveservices</vt:lpwstr>
      </vt:variant>
      <vt:variant>
        <vt:lpwstr/>
      </vt:variant>
      <vt:variant>
        <vt:i4>6422571</vt:i4>
      </vt:variant>
      <vt:variant>
        <vt:i4>456</vt:i4>
      </vt:variant>
      <vt:variant>
        <vt:i4>0</vt:i4>
      </vt:variant>
      <vt:variant>
        <vt:i4>5</vt:i4>
      </vt:variant>
      <vt:variant>
        <vt:lpwstr>http://www.dhhs.tas.gov.au/children/child_protection_services</vt:lpwstr>
      </vt:variant>
      <vt:variant>
        <vt:lpwstr/>
      </vt:variant>
      <vt:variant>
        <vt:i4>98</vt:i4>
      </vt:variant>
      <vt:variant>
        <vt:i4>453</vt:i4>
      </vt:variant>
      <vt:variant>
        <vt:i4>0</vt:i4>
      </vt:variant>
      <vt:variant>
        <vt:i4>5</vt:i4>
      </vt:variant>
      <vt:variant>
        <vt:lpwstr>http://www.dhhs.tas.gov.au/mentalhealth/chief_psychiatrist</vt:lpwstr>
      </vt:variant>
      <vt:variant>
        <vt:lpwstr/>
      </vt:variant>
      <vt:variant>
        <vt:i4>131077</vt:i4>
      </vt:variant>
      <vt:variant>
        <vt:i4>450</vt:i4>
      </vt:variant>
      <vt:variant>
        <vt:i4>0</vt:i4>
      </vt:variant>
      <vt:variant>
        <vt:i4>5</vt:i4>
      </vt:variant>
      <vt:variant>
        <vt:lpwstr>http://www.justice.tas.gov.au/bdm</vt:lpwstr>
      </vt:variant>
      <vt:variant>
        <vt:lpwstr/>
      </vt:variant>
      <vt:variant>
        <vt:i4>8323176</vt:i4>
      </vt:variant>
      <vt:variant>
        <vt:i4>447</vt:i4>
      </vt:variant>
      <vt:variant>
        <vt:i4>0</vt:i4>
      </vt:variant>
      <vt:variant>
        <vt:i4>5</vt:i4>
      </vt:variant>
      <vt:variant>
        <vt:lpwstr>http://agedcaretas.org.au/</vt:lpwstr>
      </vt:variant>
      <vt:variant>
        <vt:lpwstr/>
      </vt:variant>
      <vt:variant>
        <vt:i4>655408</vt:i4>
      </vt:variant>
      <vt:variant>
        <vt:i4>444</vt:i4>
      </vt:variant>
      <vt:variant>
        <vt:i4>0</vt:i4>
      </vt:variant>
      <vt:variant>
        <vt:i4>5</vt:i4>
      </vt:variant>
      <vt:variant>
        <vt:lpwstr>http://www.thelaw.tas.gov.au/tocview/index.w3p;cond=;doc_id=58%2B%2B1999%2BGS1%40EN%2B20160413000000;histon=;pdfauthverid=;prompt=;rec=;rtfauthverid=;term=;webauthverid=</vt:lpwstr>
      </vt:variant>
      <vt:variant>
        <vt:lpwstr/>
      </vt:variant>
      <vt:variant>
        <vt:i4>6946904</vt:i4>
      </vt:variant>
      <vt:variant>
        <vt:i4>441</vt:i4>
      </vt:variant>
      <vt:variant>
        <vt:i4>0</vt:i4>
      </vt:variant>
      <vt:variant>
        <vt:i4>5</vt:i4>
      </vt:variant>
      <vt:variant>
        <vt:lpwstr>http://www.thelaw.tas.gov.au/tocview/index.w3p;cond=;doc_id=2%2B%2B2013%2BAT%40EN%2B20160922000000;histon=;pdfauthverid=;prompt=;rec=;rtfauthverid=;term=;webauthverid=</vt:lpwstr>
      </vt:variant>
      <vt:variant>
        <vt:lpwstr/>
      </vt:variant>
      <vt:variant>
        <vt:i4>852019</vt:i4>
      </vt:variant>
      <vt:variant>
        <vt:i4>438</vt:i4>
      </vt:variant>
      <vt:variant>
        <vt:i4>0</vt:i4>
      </vt:variant>
      <vt:variant>
        <vt:i4>5</vt:i4>
      </vt:variant>
      <vt:variant>
        <vt:lpwstr>http://www.thelaw.tas.gov.au/tocview/index.w3p;cond=;doc_id=51%2B%2B1997%2BGS1%40EN%2B20160720000000;histon=;pdfauthverid=;prompt=;rec=;rtfauthverid=;term=;webauthverid=</vt:lpwstr>
      </vt:variant>
      <vt:variant>
        <vt:lpwstr/>
      </vt:variant>
      <vt:variant>
        <vt:i4>196660</vt:i4>
      </vt:variant>
      <vt:variant>
        <vt:i4>435</vt:i4>
      </vt:variant>
      <vt:variant>
        <vt:i4>0</vt:i4>
      </vt:variant>
      <vt:variant>
        <vt:i4>5</vt:i4>
      </vt:variant>
      <vt:variant>
        <vt:lpwstr>http://www.thelaw.tas.gov.au/tocview/index.w3p;cond=;doc_id=21%2B%2B1999%2BGS1%40EN%2B20160720000000;histon=;pdfauthverid=;prompt=;rec=;rtfauthverid=;term=;webauthverid=</vt:lpwstr>
      </vt:variant>
      <vt:variant>
        <vt:lpwstr/>
      </vt:variant>
      <vt:variant>
        <vt:i4>6946904</vt:i4>
      </vt:variant>
      <vt:variant>
        <vt:i4>432</vt:i4>
      </vt:variant>
      <vt:variant>
        <vt:i4>0</vt:i4>
      </vt:variant>
      <vt:variant>
        <vt:i4>5</vt:i4>
      </vt:variant>
      <vt:variant>
        <vt:lpwstr>http://www.thelaw.tas.gov.au/tocview/index.w3p;cond=;doc_id=2%2B%2B2013%2BAT%40EN%2B20160922000000;histon=;pdfauthverid=;prompt=;rec=;rtfauthverid=;term=;webauthverid=</vt:lpwstr>
      </vt:variant>
      <vt:variant>
        <vt:lpwstr/>
      </vt:variant>
      <vt:variant>
        <vt:i4>262196</vt:i4>
      </vt:variant>
      <vt:variant>
        <vt:i4>429</vt:i4>
      </vt:variant>
      <vt:variant>
        <vt:i4>0</vt:i4>
      </vt:variant>
      <vt:variant>
        <vt:i4>5</vt:i4>
      </vt:variant>
      <vt:variant>
        <vt:lpwstr>http://www.thelaw.tas.gov.au/tocview/index.w3p;cond=;doc_id=28%2B%2B1997%2BGS1%40EN%2B20160720000000;histon=;pdfauthverid=;prompt=;rec=;rtfauthverid=;term=;webauthverid=</vt:lpwstr>
      </vt:variant>
      <vt:variant>
        <vt:lpwstr/>
      </vt:variant>
      <vt:variant>
        <vt:i4>6946904</vt:i4>
      </vt:variant>
      <vt:variant>
        <vt:i4>426</vt:i4>
      </vt:variant>
      <vt:variant>
        <vt:i4>0</vt:i4>
      </vt:variant>
      <vt:variant>
        <vt:i4>5</vt:i4>
      </vt:variant>
      <vt:variant>
        <vt:lpwstr>http://www.thelaw.tas.gov.au/tocview/index.w3p;cond=;doc_id=2%2B%2B2013%2BAT%40EN%2B20160922000000;histon=;pdfauthverid=;prompt=;rec=;rtfauthverid=;term=;webauthverid=</vt:lpwstr>
      </vt:variant>
      <vt:variant>
        <vt:lpwstr/>
      </vt:variant>
      <vt:variant>
        <vt:i4>852030</vt:i4>
      </vt:variant>
      <vt:variant>
        <vt:i4>423</vt:i4>
      </vt:variant>
      <vt:variant>
        <vt:i4>0</vt:i4>
      </vt:variant>
      <vt:variant>
        <vt:i4>5</vt:i4>
      </vt:variant>
      <vt:variant>
        <vt:lpwstr>http://www.thelaw.tas.gov.au/tocview/index.w3p;cond=;doc_id=81%2B%2B1997%2BGS1%40EN%2B20160720000000;histon=;pdfauthverid=;prompt=;rec=;rtfauthverid=;term=;webauthverid=</vt:lpwstr>
      </vt:variant>
      <vt:variant>
        <vt:lpwstr/>
      </vt:variant>
      <vt:variant>
        <vt:i4>852019</vt:i4>
      </vt:variant>
      <vt:variant>
        <vt:i4>420</vt:i4>
      </vt:variant>
      <vt:variant>
        <vt:i4>0</vt:i4>
      </vt:variant>
      <vt:variant>
        <vt:i4>5</vt:i4>
      </vt:variant>
      <vt:variant>
        <vt:lpwstr>http://www.thelaw.tas.gov.au/tocview/index.w3p;cond=;doc_id=51%2B%2B1997%2BGS1%40EN%2B20160720000000;histon=;pdfauthverid=;prompt=;rec=;rtfauthverid=;term=;webauthverid=</vt:lpwstr>
      </vt:variant>
      <vt:variant>
        <vt:lpwstr/>
      </vt:variant>
      <vt:variant>
        <vt:i4>196660</vt:i4>
      </vt:variant>
      <vt:variant>
        <vt:i4>417</vt:i4>
      </vt:variant>
      <vt:variant>
        <vt:i4>0</vt:i4>
      </vt:variant>
      <vt:variant>
        <vt:i4>5</vt:i4>
      </vt:variant>
      <vt:variant>
        <vt:lpwstr>http://www.thelaw.tas.gov.au/tocview/index.w3p;cond=;doc_id=21%2B%2B1999%2BGS1%40EN%2B20160720000000;histon=;pdfauthverid=;prompt=;rec=;rtfauthverid=;term=;webauthverid=</vt:lpwstr>
      </vt:variant>
      <vt:variant>
        <vt:lpwstr/>
      </vt:variant>
      <vt:variant>
        <vt:i4>6094900</vt:i4>
      </vt:variant>
      <vt:variant>
        <vt:i4>414</vt:i4>
      </vt:variant>
      <vt:variant>
        <vt:i4>0</vt:i4>
      </vt:variant>
      <vt:variant>
        <vt:i4>5</vt:i4>
      </vt:variant>
      <vt:variant>
        <vt:lpwstr>http://www.magistratescourt.tas.gov.au/about_us/publications</vt:lpwstr>
      </vt:variant>
      <vt:variant>
        <vt:lpwstr/>
      </vt:variant>
      <vt:variant>
        <vt:i4>524296</vt:i4>
      </vt:variant>
      <vt:variant>
        <vt:i4>411</vt:i4>
      </vt:variant>
      <vt:variant>
        <vt:i4>0</vt:i4>
      </vt:variant>
      <vt:variant>
        <vt:i4>5</vt:i4>
      </vt:variant>
      <vt:variant>
        <vt:lpwstr>http://www.magistratescourt.tas.gov.au/about_us/coroners/coronial_findings</vt:lpwstr>
      </vt:variant>
      <vt:variant>
        <vt:lpwstr/>
      </vt:variant>
      <vt:variant>
        <vt:i4>6815766</vt:i4>
      </vt:variant>
      <vt:variant>
        <vt:i4>408</vt:i4>
      </vt:variant>
      <vt:variant>
        <vt:i4>0</vt:i4>
      </vt:variant>
      <vt:variant>
        <vt:i4>5</vt:i4>
      </vt:variant>
      <vt:variant>
        <vt:lpwstr>http://www.mindframe-media.info/__data/assets/pdf_file/0011/9983/140519_MindFrame-for-Media_PDF.pdf</vt:lpwstr>
      </vt:variant>
      <vt:variant>
        <vt:lpwstr/>
      </vt:variant>
      <vt:variant>
        <vt:i4>131077</vt:i4>
      </vt:variant>
      <vt:variant>
        <vt:i4>405</vt:i4>
      </vt:variant>
      <vt:variant>
        <vt:i4>0</vt:i4>
      </vt:variant>
      <vt:variant>
        <vt:i4>5</vt:i4>
      </vt:variant>
      <vt:variant>
        <vt:lpwstr>http://www.justice.tas.gov.au/bdm</vt:lpwstr>
      </vt:variant>
      <vt:variant>
        <vt:lpwstr/>
      </vt:variant>
      <vt:variant>
        <vt:i4>655408</vt:i4>
      </vt:variant>
      <vt:variant>
        <vt:i4>402</vt:i4>
      </vt:variant>
      <vt:variant>
        <vt:i4>0</vt:i4>
      </vt:variant>
      <vt:variant>
        <vt:i4>5</vt:i4>
      </vt:variant>
      <vt:variant>
        <vt:lpwstr>http://www.thelaw.tas.gov.au/tocview/index.w3p;cond=;doc_id=58%2B%2B1999%2BGS1%40EN%2B20160512000000;histon=;pdfauthverid=;prompt=;rec=;rtfauthverid=;term=;webauthverid=</vt:lpwstr>
      </vt:variant>
      <vt:variant>
        <vt:lpwstr/>
      </vt:variant>
      <vt:variant>
        <vt:i4>7733250</vt:i4>
      </vt:variant>
      <vt:variant>
        <vt:i4>399</vt:i4>
      </vt:variant>
      <vt:variant>
        <vt:i4>0</vt:i4>
      </vt:variant>
      <vt:variant>
        <vt:i4>5</vt:i4>
      </vt:variant>
      <vt:variant>
        <vt:lpwstr>http://www.abs.gov.au/AUSSTATS/abs@.nsf/DetailsPage/1205.0.55.0012008?OpenDocument</vt:lpwstr>
      </vt:variant>
      <vt:variant>
        <vt:lpwstr/>
      </vt:variant>
      <vt:variant>
        <vt:i4>393300</vt:i4>
      </vt:variant>
      <vt:variant>
        <vt:i4>396</vt:i4>
      </vt:variant>
      <vt:variant>
        <vt:i4>0</vt:i4>
      </vt:variant>
      <vt:variant>
        <vt:i4>5</vt:i4>
      </vt:variant>
      <vt:variant>
        <vt:lpwstr>http://www.racgp.org.au/home</vt:lpwstr>
      </vt:variant>
      <vt:variant>
        <vt:lpwstr/>
      </vt:variant>
      <vt:variant>
        <vt:i4>6357089</vt:i4>
      </vt:variant>
      <vt:variant>
        <vt:i4>393</vt:i4>
      </vt:variant>
      <vt:variant>
        <vt:i4>0</vt:i4>
      </vt:variant>
      <vt:variant>
        <vt:i4>5</vt:i4>
      </vt:variant>
      <vt:variant>
        <vt:lpwstr>https://ama.com.au/tas</vt:lpwstr>
      </vt:variant>
      <vt:variant>
        <vt:lpwstr/>
      </vt:variant>
      <vt:variant>
        <vt:i4>3145768</vt:i4>
      </vt:variant>
      <vt:variant>
        <vt:i4>390</vt:i4>
      </vt:variant>
      <vt:variant>
        <vt:i4>0</vt:i4>
      </vt:variant>
      <vt:variant>
        <vt:i4>5</vt:i4>
      </vt:variant>
      <vt:variant>
        <vt:lpwstr>http://www.primaryhealthtas.com.au/</vt:lpwstr>
      </vt:variant>
      <vt:variant>
        <vt:lpwstr/>
      </vt:variant>
      <vt:variant>
        <vt:i4>7471164</vt:i4>
      </vt:variant>
      <vt:variant>
        <vt:i4>387</vt:i4>
      </vt:variant>
      <vt:variant>
        <vt:i4>0</vt:i4>
      </vt:variant>
      <vt:variant>
        <vt:i4>5</vt:i4>
      </vt:variant>
      <vt:variant>
        <vt:lpwstr>http://www.dhhs.tas.gov.au/</vt:lpwstr>
      </vt:variant>
      <vt:variant>
        <vt:lpwstr/>
      </vt:variant>
      <vt:variant>
        <vt:i4>3670085</vt:i4>
      </vt:variant>
      <vt:variant>
        <vt:i4>384</vt:i4>
      </vt:variant>
      <vt:variant>
        <vt:i4>0</vt:i4>
      </vt:variant>
      <vt:variant>
        <vt:i4>5</vt:i4>
      </vt:variant>
      <vt:variant>
        <vt:lpwstr>http://www.magistratescourt.tas.gov.au/contact/coroners_court</vt:lpwstr>
      </vt:variant>
      <vt:variant>
        <vt:lpwstr/>
      </vt:variant>
      <vt:variant>
        <vt:i4>2097266</vt:i4>
      </vt:variant>
      <vt:variant>
        <vt:i4>381</vt:i4>
      </vt:variant>
      <vt:variant>
        <vt:i4>0</vt:i4>
      </vt:variant>
      <vt:variant>
        <vt:i4>5</vt:i4>
      </vt:variant>
      <vt:variant>
        <vt:lpwstr>http://www.theadvocatesgateway.org/</vt:lpwstr>
      </vt:variant>
      <vt:variant>
        <vt:lpwstr/>
      </vt:variant>
      <vt:variant>
        <vt:i4>8323112</vt:i4>
      </vt:variant>
      <vt:variant>
        <vt:i4>378</vt:i4>
      </vt:variant>
      <vt:variant>
        <vt:i4>0</vt:i4>
      </vt:variant>
      <vt:variant>
        <vt:i4>5</vt:i4>
      </vt:variant>
      <vt:variant>
        <vt:lpwstr>http://www.agd.sa.gov.au/sites/agd.sa.gov.au/files/documents/Initiatives Announcements and News/DJP/DJP Guidelines WEB.pdf</vt:lpwstr>
      </vt:variant>
      <vt:variant>
        <vt:lpwstr/>
      </vt:variant>
      <vt:variant>
        <vt:i4>524304</vt:i4>
      </vt:variant>
      <vt:variant>
        <vt:i4>375</vt:i4>
      </vt:variant>
      <vt:variant>
        <vt:i4>0</vt:i4>
      </vt:variant>
      <vt:variant>
        <vt:i4>5</vt:i4>
      </vt:variant>
      <vt:variant>
        <vt:lpwstr>http://www.magistratescourt.tas.gov.au/forms</vt:lpwstr>
      </vt:variant>
      <vt:variant>
        <vt:lpwstr/>
      </vt:variant>
      <vt:variant>
        <vt:i4>3670085</vt:i4>
      </vt:variant>
      <vt:variant>
        <vt:i4>372</vt:i4>
      </vt:variant>
      <vt:variant>
        <vt:i4>0</vt:i4>
      </vt:variant>
      <vt:variant>
        <vt:i4>5</vt:i4>
      </vt:variant>
      <vt:variant>
        <vt:lpwstr>http://www.magistratescourt.tas.gov.au/contact/coroners_court</vt:lpwstr>
      </vt:variant>
      <vt:variant>
        <vt:lpwstr/>
      </vt:variant>
      <vt:variant>
        <vt:i4>524304</vt:i4>
      </vt:variant>
      <vt:variant>
        <vt:i4>369</vt:i4>
      </vt:variant>
      <vt:variant>
        <vt:i4>0</vt:i4>
      </vt:variant>
      <vt:variant>
        <vt:i4>5</vt:i4>
      </vt:variant>
      <vt:variant>
        <vt:lpwstr>http://www.magistratescourt.tas.gov.au/forms</vt:lpwstr>
      </vt:variant>
      <vt:variant>
        <vt:lpwstr/>
      </vt:variant>
      <vt:variant>
        <vt:i4>3670085</vt:i4>
      </vt:variant>
      <vt:variant>
        <vt:i4>366</vt:i4>
      </vt:variant>
      <vt:variant>
        <vt:i4>0</vt:i4>
      </vt:variant>
      <vt:variant>
        <vt:i4>5</vt:i4>
      </vt:variant>
      <vt:variant>
        <vt:lpwstr>http://www.magistratescourt.tas.gov.au/contact/coroners_court</vt:lpwstr>
      </vt:variant>
      <vt:variant>
        <vt:lpwstr/>
      </vt:variant>
      <vt:variant>
        <vt:i4>1835009</vt:i4>
      </vt:variant>
      <vt:variant>
        <vt:i4>363</vt:i4>
      </vt:variant>
      <vt:variant>
        <vt:i4>0</vt:i4>
      </vt:variant>
      <vt:variant>
        <vt:i4>5</vt:i4>
      </vt:variant>
      <vt:variant>
        <vt:lpwstr>https://www.fire.tas.gov.au/</vt:lpwstr>
      </vt:variant>
      <vt:variant>
        <vt:lpwstr/>
      </vt:variant>
      <vt:variant>
        <vt:i4>4653150</vt:i4>
      </vt:variant>
      <vt:variant>
        <vt:i4>360</vt:i4>
      </vt:variant>
      <vt:variant>
        <vt:i4>0</vt:i4>
      </vt:variant>
      <vt:variant>
        <vt:i4>5</vt:i4>
      </vt:variant>
      <vt:variant>
        <vt:lpwstr>http://www.police.tas.gov.au/useful-links/forensic-science-service-tasmania-fsst/</vt:lpwstr>
      </vt:variant>
      <vt:variant>
        <vt:lpwstr/>
      </vt:variant>
      <vt:variant>
        <vt:i4>3932255</vt:i4>
      </vt:variant>
      <vt:variant>
        <vt:i4>357</vt:i4>
      </vt:variant>
      <vt:variant>
        <vt:i4>0</vt:i4>
      </vt:variant>
      <vt:variant>
        <vt:i4>5</vt:i4>
      </vt:variant>
      <vt:variant>
        <vt:lpwstr>http://www.austlii.edu.au/au/cases/tas/supreme_ct/2000/64.html</vt:lpwstr>
      </vt:variant>
      <vt:variant>
        <vt:lpwstr/>
      </vt:variant>
      <vt:variant>
        <vt:i4>4653150</vt:i4>
      </vt:variant>
      <vt:variant>
        <vt:i4>354</vt:i4>
      </vt:variant>
      <vt:variant>
        <vt:i4>0</vt:i4>
      </vt:variant>
      <vt:variant>
        <vt:i4>5</vt:i4>
      </vt:variant>
      <vt:variant>
        <vt:lpwstr>http://www.police.tas.gov.au/useful-links/forensic-science-service-tasmania-fsst/</vt:lpwstr>
      </vt:variant>
      <vt:variant>
        <vt:lpwstr/>
      </vt:variant>
      <vt:variant>
        <vt:i4>655408</vt:i4>
      </vt:variant>
      <vt:variant>
        <vt:i4>351</vt:i4>
      </vt:variant>
      <vt:variant>
        <vt:i4>0</vt:i4>
      </vt:variant>
      <vt:variant>
        <vt:i4>5</vt:i4>
      </vt:variant>
      <vt:variant>
        <vt:lpwstr>http://www.thelaw.tas.gov.au/tocview/index.w3p;cond=;doc_id=58%2B%2B1999%2BGS1%40EN%2B20160512000000;histon=;pdfauthverid=;prompt=;rec=;rtfauthverid=;term=;webauthverid=</vt:lpwstr>
      </vt:variant>
      <vt:variant>
        <vt:lpwstr/>
      </vt:variant>
      <vt:variant>
        <vt:i4>4259883</vt:i4>
      </vt:variant>
      <vt:variant>
        <vt:i4>348</vt:i4>
      </vt:variant>
      <vt:variant>
        <vt:i4>0</vt:i4>
      </vt:variant>
      <vt:variant>
        <vt:i4>5</vt:i4>
      </vt:variant>
      <vt:variant>
        <vt:lpwstr>http://www.magistratescourt.tas.gov.au/decisions/coronial_findings/m/myer_fire_-_2009_tas_cd_239</vt:lpwstr>
      </vt:variant>
      <vt:variant>
        <vt:lpwstr/>
      </vt:variant>
      <vt:variant>
        <vt:i4>2490459</vt:i4>
      </vt:variant>
      <vt:variant>
        <vt:i4>345</vt:i4>
      </vt:variant>
      <vt:variant>
        <vt:i4>0</vt:i4>
      </vt:variant>
      <vt:variant>
        <vt:i4>5</vt:i4>
      </vt:variant>
      <vt:variant>
        <vt:lpwstr>http://www.magistratescourt.tas.gov.au/__data/assets/pdf_file/0007/344833/Butterworth,_Lucille_2016_TASCD_96.pdf</vt:lpwstr>
      </vt:variant>
      <vt:variant>
        <vt:lpwstr/>
      </vt:variant>
      <vt:variant>
        <vt:i4>5832740</vt:i4>
      </vt:variant>
      <vt:variant>
        <vt:i4>342</vt:i4>
      </vt:variant>
      <vt:variant>
        <vt:i4>0</vt:i4>
      </vt:variant>
      <vt:variant>
        <vt:i4>5</vt:i4>
      </vt:variant>
      <vt:variant>
        <vt:lpwstr>http://www.magistratescourt.tas.gov.au/about_us/coroners</vt:lpwstr>
      </vt:variant>
      <vt:variant>
        <vt:lpwstr/>
      </vt:variant>
      <vt:variant>
        <vt:i4>3670085</vt:i4>
      </vt:variant>
      <vt:variant>
        <vt:i4>339</vt:i4>
      </vt:variant>
      <vt:variant>
        <vt:i4>0</vt:i4>
      </vt:variant>
      <vt:variant>
        <vt:i4>5</vt:i4>
      </vt:variant>
      <vt:variant>
        <vt:lpwstr>http://www.magistratescourt.tas.gov.au/contact/coroners_court</vt:lpwstr>
      </vt:variant>
      <vt:variant>
        <vt:lpwstr/>
      </vt:variant>
      <vt:variant>
        <vt:i4>1376288</vt:i4>
      </vt:variant>
      <vt:variant>
        <vt:i4>336</vt:i4>
      </vt:variant>
      <vt:variant>
        <vt:i4>0</vt:i4>
      </vt:variant>
      <vt:variant>
        <vt:i4>5</vt:i4>
      </vt:variant>
      <vt:variant>
        <vt:lpwstr>http://www.thelaw.tas.gov.au/tocview/index.w3p;cond=;doc_id=%2B37%2B2016%2BAT%40EN%2B20160707110000;histon=;pdfauthverid=;prompt=;rec=;rtfauthverid=;term=;webauthverid=</vt:lpwstr>
      </vt:variant>
      <vt:variant>
        <vt:lpwstr/>
      </vt:variant>
      <vt:variant>
        <vt:i4>1179686</vt:i4>
      </vt:variant>
      <vt:variant>
        <vt:i4>333</vt:i4>
      </vt:variant>
      <vt:variant>
        <vt:i4>0</vt:i4>
      </vt:variant>
      <vt:variant>
        <vt:i4>5</vt:i4>
      </vt:variant>
      <vt:variant>
        <vt:lpwstr>http://www.thelaw.tas.gov.au/tocview/index.w3p;cond=;doc_id=%2B51%2B2006%2BAT%40EN%2B20160707000000;histon=;pdfauthverid=;prompt=;rec=;rtfauthverid=;term=;webauthverid=</vt:lpwstr>
      </vt:variant>
      <vt:variant>
        <vt:lpwstr/>
      </vt:variant>
      <vt:variant>
        <vt:i4>1966122</vt:i4>
      </vt:variant>
      <vt:variant>
        <vt:i4>330</vt:i4>
      </vt:variant>
      <vt:variant>
        <vt:i4>0</vt:i4>
      </vt:variant>
      <vt:variant>
        <vt:i4>5</vt:i4>
      </vt:variant>
      <vt:variant>
        <vt:lpwstr>http://www.thelaw.tas.gov.au/tocview/index.w3p;cond=;doc_id=73%2B%2B1995%2BAT%40EN%2B20160707000000;histon=;pdfauthverid=;prompt=;rec=;rtfauthverid=;term=;webauthverid=</vt:lpwstr>
      </vt:variant>
      <vt:variant>
        <vt:lpwstr/>
      </vt:variant>
      <vt:variant>
        <vt:i4>8061044</vt:i4>
      </vt:variant>
      <vt:variant>
        <vt:i4>327</vt:i4>
      </vt:variant>
      <vt:variant>
        <vt:i4>0</vt:i4>
      </vt:variant>
      <vt:variant>
        <vt:i4>5</vt:i4>
      </vt:variant>
      <vt:variant>
        <vt:lpwstr>http://www.austlii.edu.au/cgi-bin/sinodisp/au/cases/cth/HCA/1938/34.html?stem=0&amp;synonyms=0&amp;query=Briginshaw%20near%20Briginshaw</vt:lpwstr>
      </vt:variant>
      <vt:variant>
        <vt:lpwstr/>
      </vt:variant>
      <vt:variant>
        <vt:i4>1900602</vt:i4>
      </vt:variant>
      <vt:variant>
        <vt:i4>320</vt:i4>
      </vt:variant>
      <vt:variant>
        <vt:i4>0</vt:i4>
      </vt:variant>
      <vt:variant>
        <vt:i4>5</vt:i4>
      </vt:variant>
      <vt:variant>
        <vt:lpwstr/>
      </vt:variant>
      <vt:variant>
        <vt:lpwstr>_Toc464039952</vt:lpwstr>
      </vt:variant>
      <vt:variant>
        <vt:i4>1900602</vt:i4>
      </vt:variant>
      <vt:variant>
        <vt:i4>314</vt:i4>
      </vt:variant>
      <vt:variant>
        <vt:i4>0</vt:i4>
      </vt:variant>
      <vt:variant>
        <vt:i4>5</vt:i4>
      </vt:variant>
      <vt:variant>
        <vt:lpwstr/>
      </vt:variant>
      <vt:variant>
        <vt:lpwstr>_Toc464039951</vt:lpwstr>
      </vt:variant>
      <vt:variant>
        <vt:i4>1900602</vt:i4>
      </vt:variant>
      <vt:variant>
        <vt:i4>308</vt:i4>
      </vt:variant>
      <vt:variant>
        <vt:i4>0</vt:i4>
      </vt:variant>
      <vt:variant>
        <vt:i4>5</vt:i4>
      </vt:variant>
      <vt:variant>
        <vt:lpwstr/>
      </vt:variant>
      <vt:variant>
        <vt:lpwstr>_Toc464039950</vt:lpwstr>
      </vt:variant>
      <vt:variant>
        <vt:i4>1835066</vt:i4>
      </vt:variant>
      <vt:variant>
        <vt:i4>302</vt:i4>
      </vt:variant>
      <vt:variant>
        <vt:i4>0</vt:i4>
      </vt:variant>
      <vt:variant>
        <vt:i4>5</vt:i4>
      </vt:variant>
      <vt:variant>
        <vt:lpwstr/>
      </vt:variant>
      <vt:variant>
        <vt:lpwstr>_Toc464039949</vt:lpwstr>
      </vt:variant>
      <vt:variant>
        <vt:i4>1835066</vt:i4>
      </vt:variant>
      <vt:variant>
        <vt:i4>296</vt:i4>
      </vt:variant>
      <vt:variant>
        <vt:i4>0</vt:i4>
      </vt:variant>
      <vt:variant>
        <vt:i4>5</vt:i4>
      </vt:variant>
      <vt:variant>
        <vt:lpwstr/>
      </vt:variant>
      <vt:variant>
        <vt:lpwstr>_Toc464039948</vt:lpwstr>
      </vt:variant>
      <vt:variant>
        <vt:i4>1835066</vt:i4>
      </vt:variant>
      <vt:variant>
        <vt:i4>290</vt:i4>
      </vt:variant>
      <vt:variant>
        <vt:i4>0</vt:i4>
      </vt:variant>
      <vt:variant>
        <vt:i4>5</vt:i4>
      </vt:variant>
      <vt:variant>
        <vt:lpwstr/>
      </vt:variant>
      <vt:variant>
        <vt:lpwstr>_Toc464039947</vt:lpwstr>
      </vt:variant>
      <vt:variant>
        <vt:i4>1835066</vt:i4>
      </vt:variant>
      <vt:variant>
        <vt:i4>284</vt:i4>
      </vt:variant>
      <vt:variant>
        <vt:i4>0</vt:i4>
      </vt:variant>
      <vt:variant>
        <vt:i4>5</vt:i4>
      </vt:variant>
      <vt:variant>
        <vt:lpwstr/>
      </vt:variant>
      <vt:variant>
        <vt:lpwstr>_Toc464039946</vt:lpwstr>
      </vt:variant>
      <vt:variant>
        <vt:i4>1835066</vt:i4>
      </vt:variant>
      <vt:variant>
        <vt:i4>278</vt:i4>
      </vt:variant>
      <vt:variant>
        <vt:i4>0</vt:i4>
      </vt:variant>
      <vt:variant>
        <vt:i4>5</vt:i4>
      </vt:variant>
      <vt:variant>
        <vt:lpwstr/>
      </vt:variant>
      <vt:variant>
        <vt:lpwstr>_Toc464039945</vt:lpwstr>
      </vt:variant>
      <vt:variant>
        <vt:i4>1835066</vt:i4>
      </vt:variant>
      <vt:variant>
        <vt:i4>272</vt:i4>
      </vt:variant>
      <vt:variant>
        <vt:i4>0</vt:i4>
      </vt:variant>
      <vt:variant>
        <vt:i4>5</vt:i4>
      </vt:variant>
      <vt:variant>
        <vt:lpwstr/>
      </vt:variant>
      <vt:variant>
        <vt:lpwstr>_Toc464039944</vt:lpwstr>
      </vt:variant>
      <vt:variant>
        <vt:i4>1835066</vt:i4>
      </vt:variant>
      <vt:variant>
        <vt:i4>266</vt:i4>
      </vt:variant>
      <vt:variant>
        <vt:i4>0</vt:i4>
      </vt:variant>
      <vt:variant>
        <vt:i4>5</vt:i4>
      </vt:variant>
      <vt:variant>
        <vt:lpwstr/>
      </vt:variant>
      <vt:variant>
        <vt:lpwstr>_Toc464039943</vt:lpwstr>
      </vt:variant>
      <vt:variant>
        <vt:i4>1835066</vt:i4>
      </vt:variant>
      <vt:variant>
        <vt:i4>260</vt:i4>
      </vt:variant>
      <vt:variant>
        <vt:i4>0</vt:i4>
      </vt:variant>
      <vt:variant>
        <vt:i4>5</vt:i4>
      </vt:variant>
      <vt:variant>
        <vt:lpwstr/>
      </vt:variant>
      <vt:variant>
        <vt:lpwstr>_Toc464039942</vt:lpwstr>
      </vt:variant>
      <vt:variant>
        <vt:i4>1835066</vt:i4>
      </vt:variant>
      <vt:variant>
        <vt:i4>254</vt:i4>
      </vt:variant>
      <vt:variant>
        <vt:i4>0</vt:i4>
      </vt:variant>
      <vt:variant>
        <vt:i4>5</vt:i4>
      </vt:variant>
      <vt:variant>
        <vt:lpwstr/>
      </vt:variant>
      <vt:variant>
        <vt:lpwstr>_Toc464039941</vt:lpwstr>
      </vt:variant>
      <vt:variant>
        <vt:i4>1835066</vt:i4>
      </vt:variant>
      <vt:variant>
        <vt:i4>248</vt:i4>
      </vt:variant>
      <vt:variant>
        <vt:i4>0</vt:i4>
      </vt:variant>
      <vt:variant>
        <vt:i4>5</vt:i4>
      </vt:variant>
      <vt:variant>
        <vt:lpwstr/>
      </vt:variant>
      <vt:variant>
        <vt:lpwstr>_Toc464039940</vt:lpwstr>
      </vt:variant>
      <vt:variant>
        <vt:i4>1769530</vt:i4>
      </vt:variant>
      <vt:variant>
        <vt:i4>242</vt:i4>
      </vt:variant>
      <vt:variant>
        <vt:i4>0</vt:i4>
      </vt:variant>
      <vt:variant>
        <vt:i4>5</vt:i4>
      </vt:variant>
      <vt:variant>
        <vt:lpwstr/>
      </vt:variant>
      <vt:variant>
        <vt:lpwstr>_Toc464039939</vt:lpwstr>
      </vt:variant>
      <vt:variant>
        <vt:i4>1769530</vt:i4>
      </vt:variant>
      <vt:variant>
        <vt:i4>236</vt:i4>
      </vt:variant>
      <vt:variant>
        <vt:i4>0</vt:i4>
      </vt:variant>
      <vt:variant>
        <vt:i4>5</vt:i4>
      </vt:variant>
      <vt:variant>
        <vt:lpwstr/>
      </vt:variant>
      <vt:variant>
        <vt:lpwstr>_Toc464039938</vt:lpwstr>
      </vt:variant>
      <vt:variant>
        <vt:i4>1769530</vt:i4>
      </vt:variant>
      <vt:variant>
        <vt:i4>230</vt:i4>
      </vt:variant>
      <vt:variant>
        <vt:i4>0</vt:i4>
      </vt:variant>
      <vt:variant>
        <vt:i4>5</vt:i4>
      </vt:variant>
      <vt:variant>
        <vt:lpwstr/>
      </vt:variant>
      <vt:variant>
        <vt:lpwstr>_Toc464039937</vt:lpwstr>
      </vt:variant>
      <vt:variant>
        <vt:i4>1769530</vt:i4>
      </vt:variant>
      <vt:variant>
        <vt:i4>224</vt:i4>
      </vt:variant>
      <vt:variant>
        <vt:i4>0</vt:i4>
      </vt:variant>
      <vt:variant>
        <vt:i4>5</vt:i4>
      </vt:variant>
      <vt:variant>
        <vt:lpwstr/>
      </vt:variant>
      <vt:variant>
        <vt:lpwstr>_Toc464039936</vt:lpwstr>
      </vt:variant>
      <vt:variant>
        <vt:i4>1769530</vt:i4>
      </vt:variant>
      <vt:variant>
        <vt:i4>218</vt:i4>
      </vt:variant>
      <vt:variant>
        <vt:i4>0</vt:i4>
      </vt:variant>
      <vt:variant>
        <vt:i4>5</vt:i4>
      </vt:variant>
      <vt:variant>
        <vt:lpwstr/>
      </vt:variant>
      <vt:variant>
        <vt:lpwstr>_Toc464039935</vt:lpwstr>
      </vt:variant>
      <vt:variant>
        <vt:i4>1769530</vt:i4>
      </vt:variant>
      <vt:variant>
        <vt:i4>212</vt:i4>
      </vt:variant>
      <vt:variant>
        <vt:i4>0</vt:i4>
      </vt:variant>
      <vt:variant>
        <vt:i4>5</vt:i4>
      </vt:variant>
      <vt:variant>
        <vt:lpwstr/>
      </vt:variant>
      <vt:variant>
        <vt:lpwstr>_Toc464039934</vt:lpwstr>
      </vt:variant>
      <vt:variant>
        <vt:i4>1769530</vt:i4>
      </vt:variant>
      <vt:variant>
        <vt:i4>206</vt:i4>
      </vt:variant>
      <vt:variant>
        <vt:i4>0</vt:i4>
      </vt:variant>
      <vt:variant>
        <vt:i4>5</vt:i4>
      </vt:variant>
      <vt:variant>
        <vt:lpwstr/>
      </vt:variant>
      <vt:variant>
        <vt:lpwstr>_Toc464039933</vt:lpwstr>
      </vt:variant>
      <vt:variant>
        <vt:i4>1769530</vt:i4>
      </vt:variant>
      <vt:variant>
        <vt:i4>200</vt:i4>
      </vt:variant>
      <vt:variant>
        <vt:i4>0</vt:i4>
      </vt:variant>
      <vt:variant>
        <vt:i4>5</vt:i4>
      </vt:variant>
      <vt:variant>
        <vt:lpwstr/>
      </vt:variant>
      <vt:variant>
        <vt:lpwstr>_Toc464039932</vt:lpwstr>
      </vt:variant>
      <vt:variant>
        <vt:i4>1769530</vt:i4>
      </vt:variant>
      <vt:variant>
        <vt:i4>194</vt:i4>
      </vt:variant>
      <vt:variant>
        <vt:i4>0</vt:i4>
      </vt:variant>
      <vt:variant>
        <vt:i4>5</vt:i4>
      </vt:variant>
      <vt:variant>
        <vt:lpwstr/>
      </vt:variant>
      <vt:variant>
        <vt:lpwstr>_Toc464039931</vt:lpwstr>
      </vt:variant>
      <vt:variant>
        <vt:i4>1769530</vt:i4>
      </vt:variant>
      <vt:variant>
        <vt:i4>188</vt:i4>
      </vt:variant>
      <vt:variant>
        <vt:i4>0</vt:i4>
      </vt:variant>
      <vt:variant>
        <vt:i4>5</vt:i4>
      </vt:variant>
      <vt:variant>
        <vt:lpwstr/>
      </vt:variant>
      <vt:variant>
        <vt:lpwstr>_Toc464039930</vt:lpwstr>
      </vt:variant>
      <vt:variant>
        <vt:i4>1703994</vt:i4>
      </vt:variant>
      <vt:variant>
        <vt:i4>182</vt:i4>
      </vt:variant>
      <vt:variant>
        <vt:i4>0</vt:i4>
      </vt:variant>
      <vt:variant>
        <vt:i4>5</vt:i4>
      </vt:variant>
      <vt:variant>
        <vt:lpwstr/>
      </vt:variant>
      <vt:variant>
        <vt:lpwstr>_Toc464039929</vt:lpwstr>
      </vt:variant>
      <vt:variant>
        <vt:i4>1703994</vt:i4>
      </vt:variant>
      <vt:variant>
        <vt:i4>176</vt:i4>
      </vt:variant>
      <vt:variant>
        <vt:i4>0</vt:i4>
      </vt:variant>
      <vt:variant>
        <vt:i4>5</vt:i4>
      </vt:variant>
      <vt:variant>
        <vt:lpwstr/>
      </vt:variant>
      <vt:variant>
        <vt:lpwstr>_Toc464039928</vt:lpwstr>
      </vt:variant>
      <vt:variant>
        <vt:i4>1703994</vt:i4>
      </vt:variant>
      <vt:variant>
        <vt:i4>170</vt:i4>
      </vt:variant>
      <vt:variant>
        <vt:i4>0</vt:i4>
      </vt:variant>
      <vt:variant>
        <vt:i4>5</vt:i4>
      </vt:variant>
      <vt:variant>
        <vt:lpwstr/>
      </vt:variant>
      <vt:variant>
        <vt:lpwstr>_Toc464039927</vt:lpwstr>
      </vt:variant>
      <vt:variant>
        <vt:i4>1703994</vt:i4>
      </vt:variant>
      <vt:variant>
        <vt:i4>164</vt:i4>
      </vt:variant>
      <vt:variant>
        <vt:i4>0</vt:i4>
      </vt:variant>
      <vt:variant>
        <vt:i4>5</vt:i4>
      </vt:variant>
      <vt:variant>
        <vt:lpwstr/>
      </vt:variant>
      <vt:variant>
        <vt:lpwstr>_Toc464039926</vt:lpwstr>
      </vt:variant>
      <vt:variant>
        <vt:i4>1703994</vt:i4>
      </vt:variant>
      <vt:variant>
        <vt:i4>158</vt:i4>
      </vt:variant>
      <vt:variant>
        <vt:i4>0</vt:i4>
      </vt:variant>
      <vt:variant>
        <vt:i4>5</vt:i4>
      </vt:variant>
      <vt:variant>
        <vt:lpwstr/>
      </vt:variant>
      <vt:variant>
        <vt:lpwstr>_Toc464039925</vt:lpwstr>
      </vt:variant>
      <vt:variant>
        <vt:i4>1703994</vt:i4>
      </vt:variant>
      <vt:variant>
        <vt:i4>152</vt:i4>
      </vt:variant>
      <vt:variant>
        <vt:i4>0</vt:i4>
      </vt:variant>
      <vt:variant>
        <vt:i4>5</vt:i4>
      </vt:variant>
      <vt:variant>
        <vt:lpwstr/>
      </vt:variant>
      <vt:variant>
        <vt:lpwstr>_Toc464039924</vt:lpwstr>
      </vt:variant>
      <vt:variant>
        <vt:i4>1703994</vt:i4>
      </vt:variant>
      <vt:variant>
        <vt:i4>146</vt:i4>
      </vt:variant>
      <vt:variant>
        <vt:i4>0</vt:i4>
      </vt:variant>
      <vt:variant>
        <vt:i4>5</vt:i4>
      </vt:variant>
      <vt:variant>
        <vt:lpwstr/>
      </vt:variant>
      <vt:variant>
        <vt:lpwstr>_Toc464039923</vt:lpwstr>
      </vt:variant>
      <vt:variant>
        <vt:i4>1703994</vt:i4>
      </vt:variant>
      <vt:variant>
        <vt:i4>140</vt:i4>
      </vt:variant>
      <vt:variant>
        <vt:i4>0</vt:i4>
      </vt:variant>
      <vt:variant>
        <vt:i4>5</vt:i4>
      </vt:variant>
      <vt:variant>
        <vt:lpwstr/>
      </vt:variant>
      <vt:variant>
        <vt:lpwstr>_Toc464039922</vt:lpwstr>
      </vt:variant>
      <vt:variant>
        <vt:i4>1703994</vt:i4>
      </vt:variant>
      <vt:variant>
        <vt:i4>134</vt:i4>
      </vt:variant>
      <vt:variant>
        <vt:i4>0</vt:i4>
      </vt:variant>
      <vt:variant>
        <vt:i4>5</vt:i4>
      </vt:variant>
      <vt:variant>
        <vt:lpwstr/>
      </vt:variant>
      <vt:variant>
        <vt:lpwstr>_Toc464039921</vt:lpwstr>
      </vt:variant>
      <vt:variant>
        <vt:i4>1703994</vt:i4>
      </vt:variant>
      <vt:variant>
        <vt:i4>128</vt:i4>
      </vt:variant>
      <vt:variant>
        <vt:i4>0</vt:i4>
      </vt:variant>
      <vt:variant>
        <vt:i4>5</vt:i4>
      </vt:variant>
      <vt:variant>
        <vt:lpwstr/>
      </vt:variant>
      <vt:variant>
        <vt:lpwstr>_Toc464039920</vt:lpwstr>
      </vt:variant>
      <vt:variant>
        <vt:i4>1638458</vt:i4>
      </vt:variant>
      <vt:variant>
        <vt:i4>122</vt:i4>
      </vt:variant>
      <vt:variant>
        <vt:i4>0</vt:i4>
      </vt:variant>
      <vt:variant>
        <vt:i4>5</vt:i4>
      </vt:variant>
      <vt:variant>
        <vt:lpwstr/>
      </vt:variant>
      <vt:variant>
        <vt:lpwstr>_Toc464039919</vt:lpwstr>
      </vt:variant>
      <vt:variant>
        <vt:i4>1638458</vt:i4>
      </vt:variant>
      <vt:variant>
        <vt:i4>116</vt:i4>
      </vt:variant>
      <vt:variant>
        <vt:i4>0</vt:i4>
      </vt:variant>
      <vt:variant>
        <vt:i4>5</vt:i4>
      </vt:variant>
      <vt:variant>
        <vt:lpwstr/>
      </vt:variant>
      <vt:variant>
        <vt:lpwstr>_Toc464039918</vt:lpwstr>
      </vt:variant>
      <vt:variant>
        <vt:i4>1638458</vt:i4>
      </vt:variant>
      <vt:variant>
        <vt:i4>110</vt:i4>
      </vt:variant>
      <vt:variant>
        <vt:i4>0</vt:i4>
      </vt:variant>
      <vt:variant>
        <vt:i4>5</vt:i4>
      </vt:variant>
      <vt:variant>
        <vt:lpwstr/>
      </vt:variant>
      <vt:variant>
        <vt:lpwstr>_Toc464039917</vt:lpwstr>
      </vt:variant>
      <vt:variant>
        <vt:i4>1638458</vt:i4>
      </vt:variant>
      <vt:variant>
        <vt:i4>104</vt:i4>
      </vt:variant>
      <vt:variant>
        <vt:i4>0</vt:i4>
      </vt:variant>
      <vt:variant>
        <vt:i4>5</vt:i4>
      </vt:variant>
      <vt:variant>
        <vt:lpwstr/>
      </vt:variant>
      <vt:variant>
        <vt:lpwstr>_Toc464039916</vt:lpwstr>
      </vt:variant>
      <vt:variant>
        <vt:i4>1638458</vt:i4>
      </vt:variant>
      <vt:variant>
        <vt:i4>98</vt:i4>
      </vt:variant>
      <vt:variant>
        <vt:i4>0</vt:i4>
      </vt:variant>
      <vt:variant>
        <vt:i4>5</vt:i4>
      </vt:variant>
      <vt:variant>
        <vt:lpwstr/>
      </vt:variant>
      <vt:variant>
        <vt:lpwstr>_Toc464039915</vt:lpwstr>
      </vt:variant>
      <vt:variant>
        <vt:i4>1638458</vt:i4>
      </vt:variant>
      <vt:variant>
        <vt:i4>92</vt:i4>
      </vt:variant>
      <vt:variant>
        <vt:i4>0</vt:i4>
      </vt:variant>
      <vt:variant>
        <vt:i4>5</vt:i4>
      </vt:variant>
      <vt:variant>
        <vt:lpwstr/>
      </vt:variant>
      <vt:variant>
        <vt:lpwstr>_Toc464039914</vt:lpwstr>
      </vt:variant>
      <vt:variant>
        <vt:i4>1638458</vt:i4>
      </vt:variant>
      <vt:variant>
        <vt:i4>86</vt:i4>
      </vt:variant>
      <vt:variant>
        <vt:i4>0</vt:i4>
      </vt:variant>
      <vt:variant>
        <vt:i4>5</vt:i4>
      </vt:variant>
      <vt:variant>
        <vt:lpwstr/>
      </vt:variant>
      <vt:variant>
        <vt:lpwstr>_Toc464039913</vt:lpwstr>
      </vt:variant>
      <vt:variant>
        <vt:i4>1638458</vt:i4>
      </vt:variant>
      <vt:variant>
        <vt:i4>80</vt:i4>
      </vt:variant>
      <vt:variant>
        <vt:i4>0</vt:i4>
      </vt:variant>
      <vt:variant>
        <vt:i4>5</vt:i4>
      </vt:variant>
      <vt:variant>
        <vt:lpwstr/>
      </vt:variant>
      <vt:variant>
        <vt:lpwstr>_Toc464039912</vt:lpwstr>
      </vt:variant>
      <vt:variant>
        <vt:i4>1638458</vt:i4>
      </vt:variant>
      <vt:variant>
        <vt:i4>74</vt:i4>
      </vt:variant>
      <vt:variant>
        <vt:i4>0</vt:i4>
      </vt:variant>
      <vt:variant>
        <vt:i4>5</vt:i4>
      </vt:variant>
      <vt:variant>
        <vt:lpwstr/>
      </vt:variant>
      <vt:variant>
        <vt:lpwstr>_Toc464039911</vt:lpwstr>
      </vt:variant>
      <vt:variant>
        <vt:i4>1638458</vt:i4>
      </vt:variant>
      <vt:variant>
        <vt:i4>68</vt:i4>
      </vt:variant>
      <vt:variant>
        <vt:i4>0</vt:i4>
      </vt:variant>
      <vt:variant>
        <vt:i4>5</vt:i4>
      </vt:variant>
      <vt:variant>
        <vt:lpwstr/>
      </vt:variant>
      <vt:variant>
        <vt:lpwstr>_Toc464039910</vt:lpwstr>
      </vt:variant>
      <vt:variant>
        <vt:i4>1572922</vt:i4>
      </vt:variant>
      <vt:variant>
        <vt:i4>62</vt:i4>
      </vt:variant>
      <vt:variant>
        <vt:i4>0</vt:i4>
      </vt:variant>
      <vt:variant>
        <vt:i4>5</vt:i4>
      </vt:variant>
      <vt:variant>
        <vt:lpwstr/>
      </vt:variant>
      <vt:variant>
        <vt:lpwstr>_Toc464039909</vt:lpwstr>
      </vt:variant>
      <vt:variant>
        <vt:i4>1572922</vt:i4>
      </vt:variant>
      <vt:variant>
        <vt:i4>56</vt:i4>
      </vt:variant>
      <vt:variant>
        <vt:i4>0</vt:i4>
      </vt:variant>
      <vt:variant>
        <vt:i4>5</vt:i4>
      </vt:variant>
      <vt:variant>
        <vt:lpwstr/>
      </vt:variant>
      <vt:variant>
        <vt:lpwstr>_Toc464039908</vt:lpwstr>
      </vt:variant>
      <vt:variant>
        <vt:i4>1572922</vt:i4>
      </vt:variant>
      <vt:variant>
        <vt:i4>50</vt:i4>
      </vt:variant>
      <vt:variant>
        <vt:i4>0</vt:i4>
      </vt:variant>
      <vt:variant>
        <vt:i4>5</vt:i4>
      </vt:variant>
      <vt:variant>
        <vt:lpwstr/>
      </vt:variant>
      <vt:variant>
        <vt:lpwstr>_Toc464039907</vt:lpwstr>
      </vt:variant>
      <vt:variant>
        <vt:i4>1572922</vt:i4>
      </vt:variant>
      <vt:variant>
        <vt:i4>44</vt:i4>
      </vt:variant>
      <vt:variant>
        <vt:i4>0</vt:i4>
      </vt:variant>
      <vt:variant>
        <vt:i4>5</vt:i4>
      </vt:variant>
      <vt:variant>
        <vt:lpwstr/>
      </vt:variant>
      <vt:variant>
        <vt:lpwstr>_Toc464039906</vt:lpwstr>
      </vt:variant>
      <vt:variant>
        <vt:i4>1572922</vt:i4>
      </vt:variant>
      <vt:variant>
        <vt:i4>38</vt:i4>
      </vt:variant>
      <vt:variant>
        <vt:i4>0</vt:i4>
      </vt:variant>
      <vt:variant>
        <vt:i4>5</vt:i4>
      </vt:variant>
      <vt:variant>
        <vt:lpwstr/>
      </vt:variant>
      <vt:variant>
        <vt:lpwstr>_Toc464039905</vt:lpwstr>
      </vt:variant>
      <vt:variant>
        <vt:i4>1572922</vt:i4>
      </vt:variant>
      <vt:variant>
        <vt:i4>32</vt:i4>
      </vt:variant>
      <vt:variant>
        <vt:i4>0</vt:i4>
      </vt:variant>
      <vt:variant>
        <vt:i4>5</vt:i4>
      </vt:variant>
      <vt:variant>
        <vt:lpwstr/>
      </vt:variant>
      <vt:variant>
        <vt:lpwstr>_Toc464039904</vt:lpwstr>
      </vt:variant>
      <vt:variant>
        <vt:i4>1572922</vt:i4>
      </vt:variant>
      <vt:variant>
        <vt:i4>26</vt:i4>
      </vt:variant>
      <vt:variant>
        <vt:i4>0</vt:i4>
      </vt:variant>
      <vt:variant>
        <vt:i4>5</vt:i4>
      </vt:variant>
      <vt:variant>
        <vt:lpwstr/>
      </vt:variant>
      <vt:variant>
        <vt:lpwstr>_Toc464039903</vt:lpwstr>
      </vt:variant>
      <vt:variant>
        <vt:i4>1572922</vt:i4>
      </vt:variant>
      <vt:variant>
        <vt:i4>20</vt:i4>
      </vt:variant>
      <vt:variant>
        <vt:i4>0</vt:i4>
      </vt:variant>
      <vt:variant>
        <vt:i4>5</vt:i4>
      </vt:variant>
      <vt:variant>
        <vt:lpwstr/>
      </vt:variant>
      <vt:variant>
        <vt:lpwstr>_Toc464039902</vt:lpwstr>
      </vt:variant>
      <vt:variant>
        <vt:i4>1572922</vt:i4>
      </vt:variant>
      <vt:variant>
        <vt:i4>14</vt:i4>
      </vt:variant>
      <vt:variant>
        <vt:i4>0</vt:i4>
      </vt:variant>
      <vt:variant>
        <vt:i4>5</vt:i4>
      </vt:variant>
      <vt:variant>
        <vt:lpwstr/>
      </vt:variant>
      <vt:variant>
        <vt:lpwstr>_Toc464039901</vt:lpwstr>
      </vt:variant>
      <vt:variant>
        <vt:i4>1572922</vt:i4>
      </vt:variant>
      <vt:variant>
        <vt:i4>8</vt:i4>
      </vt:variant>
      <vt:variant>
        <vt:i4>0</vt:i4>
      </vt:variant>
      <vt:variant>
        <vt:i4>5</vt:i4>
      </vt:variant>
      <vt:variant>
        <vt:lpwstr/>
      </vt:variant>
      <vt:variant>
        <vt:lpwstr>_Toc464039900</vt:lpwstr>
      </vt:variant>
      <vt:variant>
        <vt:i4>5832740</vt:i4>
      </vt:variant>
      <vt:variant>
        <vt:i4>3</vt:i4>
      </vt:variant>
      <vt:variant>
        <vt:i4>0</vt:i4>
      </vt:variant>
      <vt:variant>
        <vt:i4>5</vt:i4>
      </vt:variant>
      <vt:variant>
        <vt:lpwstr>http://www.magistratescourt.tas.gov.au/about_us/coroners</vt:lpwstr>
      </vt:variant>
      <vt:variant>
        <vt:lpwstr/>
      </vt:variant>
      <vt:variant>
        <vt:i4>5505058</vt:i4>
      </vt:variant>
      <vt:variant>
        <vt:i4>0</vt:i4>
      </vt:variant>
      <vt:variant>
        <vt:i4>0</vt:i4>
      </vt:variant>
      <vt:variant>
        <vt:i4>5</vt:i4>
      </vt:variant>
      <vt:variant>
        <vt:lpwstr>mailto:Coroners.Hbt@justice.tas.gov.au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Players in the Process - Tasmanian Coronial Practice Handbook</dc:title>
  <dc:subject>Key Players in the Process</dc:subject>
  <dc:creator>Magistrates Court of Tasmania</dc:creator>
  <cp:keywords>coroner’s court of Tasmania, sudden death, coronial process, coronial investigation, coroner</cp:keywords>
  <cp:lastModifiedBy>Smietanska, Joanna</cp:lastModifiedBy>
  <cp:revision>5</cp:revision>
  <dcterms:created xsi:type="dcterms:W3CDTF">2016-10-21T00:57:00Z</dcterms:created>
  <dcterms:modified xsi:type="dcterms:W3CDTF">2016-10-21T02:17:00Z</dcterms:modified>
</cp:coreProperties>
</file>